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BAEFBC4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1C7EC9">
        <w:rPr>
          <w:rFonts w:ascii="Arial" w:eastAsia="Times New Roman" w:hAnsi="Arial"/>
          <w:b/>
          <w:bCs/>
          <w:sz w:val="24"/>
          <w:szCs w:val="24"/>
        </w:rPr>
        <w:t>3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14A05" w:rsidRPr="00914A05">
        <w:rPr>
          <w:rFonts w:ascii="Arial" w:eastAsia="Times New Roman" w:hAnsi="Arial"/>
          <w:b/>
          <w:bCs/>
          <w:sz w:val="24"/>
          <w:szCs w:val="24"/>
        </w:rPr>
        <w:t>R2-2308413</w:t>
      </w:r>
    </w:p>
    <w:p w14:paraId="54913BF8" w14:textId="77A96CBD" w:rsidR="006019C1" w:rsidRPr="00341812" w:rsidRDefault="001C7EC9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DD2982">
        <w:rPr>
          <w:rFonts w:ascii="Arial" w:hAnsi="Arial"/>
          <w:b/>
          <w:sz w:val="24"/>
        </w:rPr>
        <w:t>Toulouse</w:t>
      </w:r>
      <w:r w:rsidRPr="002B3E67">
        <w:rPr>
          <w:rFonts w:ascii="Arial" w:hAnsi="Arial"/>
          <w:b/>
          <w:sz w:val="24"/>
        </w:rPr>
        <w:t xml:space="preserve">, </w:t>
      </w:r>
      <w:r w:rsidRPr="00CF79F4">
        <w:rPr>
          <w:rFonts w:ascii="Arial" w:hAnsi="Arial"/>
          <w:b/>
          <w:sz w:val="24"/>
        </w:rPr>
        <w:t>France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21</w:t>
      </w:r>
      <w:r w:rsidRPr="00CF79F4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 xml:space="preserve"> - 25</w:t>
      </w:r>
      <w:r w:rsidRPr="00CF79F4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CF79F4">
        <w:rPr>
          <w:rFonts w:ascii="Arial" w:hAnsi="Arial"/>
          <w:b/>
          <w:sz w:val="24"/>
        </w:rPr>
        <w:t>August</w:t>
      </w:r>
      <w:r>
        <w:rPr>
          <w:rFonts w:ascii="Arial" w:hAnsi="Arial"/>
          <w:b/>
          <w:sz w:val="24"/>
        </w:rPr>
        <w:t xml:space="preserve"> </w:t>
      </w:r>
      <w:r w:rsidRPr="00255FFE">
        <w:rPr>
          <w:rFonts w:ascii="Arial" w:hAnsi="Arial"/>
          <w:b/>
          <w:sz w:val="24"/>
          <w:szCs w:val="24"/>
        </w:rPr>
        <w:t>202</w:t>
      </w:r>
      <w:r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1746DEC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</w:t>
      </w:r>
      <w:r w:rsidR="00743A63">
        <w:rPr>
          <w:rFonts w:ascii="Arial" w:eastAsia="MS Mincho" w:hAnsi="Arial" w:cs="Arial"/>
          <w:b/>
          <w:bCs/>
          <w:sz w:val="24"/>
          <w:lang w:eastAsia="en-US"/>
        </w:rPr>
        <w:t>9.</w:t>
      </w:r>
      <w:r w:rsidR="00BC450B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28EA99DB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bookmarkStart w:id="0" w:name="_Hlk126790259"/>
      <w:r w:rsidR="00E05EF9">
        <w:rPr>
          <w:rFonts w:ascii="Arial" w:eastAsia="Times New Roman" w:hAnsi="Arial" w:cs="Arial"/>
          <w:b/>
          <w:bCs/>
          <w:sz w:val="24"/>
          <w:lang w:eastAsia="en-US"/>
        </w:rPr>
        <w:t>further complexity reduction</w:t>
      </w:r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bookmarkEnd w:id="0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>for eRedCap UE</w:t>
      </w:r>
    </w:p>
    <w:p w14:paraId="1FA36C2B" w14:textId="6E5A4F7A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53583950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NR_redcap_enh-Core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2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68EB5275" w14:textId="3ABA3A11" w:rsidR="009A7A4C" w:rsidRDefault="00B77A8C" w:rsidP="009A7A4C">
      <w:pPr>
        <w:spacing w:after="240"/>
        <w:ind w:right="-101"/>
        <w:jc w:val="both"/>
      </w:pPr>
      <w:r>
        <w:t>In RAN2 #12</w:t>
      </w:r>
      <w:r w:rsidR="00F95835">
        <w:t>2</w:t>
      </w:r>
      <w:r w:rsidR="009A7A4C">
        <w:t xml:space="preserve"> meeting, the following agreements </w:t>
      </w:r>
      <w:r w:rsidR="00071AD3">
        <w:t>were</w:t>
      </w:r>
      <w:r w:rsidR="009A7A4C">
        <w:t xml:space="preserve"> made regarding the further reduced UE complexity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79DD" w14:paraId="1A31D12B" w14:textId="77777777" w:rsidTr="002979DD">
        <w:tc>
          <w:tcPr>
            <w:tcW w:w="9628" w:type="dxa"/>
          </w:tcPr>
          <w:p w14:paraId="64BEFD26" w14:textId="77777777" w:rsidR="00B53CE9" w:rsidRDefault="00B53CE9" w:rsidP="00B53CE9">
            <w:pPr>
              <w:pStyle w:val="Agreement"/>
              <w:rPr>
                <w:lang w:eastAsia="ja-JP"/>
              </w:rPr>
            </w:pPr>
            <w:r w:rsidRPr="00066DA0">
              <w:rPr>
                <w:lang w:eastAsia="ja-JP"/>
              </w:rPr>
              <w:t xml:space="preserve">RAN2 confirms there </w:t>
            </w:r>
            <w:r>
              <w:rPr>
                <w:lang w:eastAsia="ja-JP"/>
              </w:rPr>
              <w:t>can be</w:t>
            </w:r>
            <w:r w:rsidRPr="00066DA0">
              <w:rPr>
                <w:lang w:eastAsia="ja-JP"/>
              </w:rPr>
              <w:t xml:space="preserve"> cell(s) supporting Rel-18 eRedCap only, i.e.</w:t>
            </w:r>
            <w:r>
              <w:rPr>
                <w:lang w:eastAsia="ja-JP"/>
              </w:rPr>
              <w:t>,</w:t>
            </w:r>
            <w:r w:rsidRPr="00066DA0">
              <w:rPr>
                <w:lang w:eastAsia="ja-JP"/>
              </w:rPr>
              <w:t xml:space="preserve"> not </w:t>
            </w:r>
            <w:r>
              <w:rPr>
                <w:lang w:eastAsia="ja-JP"/>
              </w:rPr>
              <w:t>allowing</w:t>
            </w:r>
            <w:r w:rsidRPr="00066DA0">
              <w:rPr>
                <w:lang w:eastAsia="ja-JP"/>
              </w:rPr>
              <w:t xml:space="preserve"> Rel-17 RedCap UE to camp and access.</w:t>
            </w:r>
          </w:p>
          <w:p w14:paraId="72DD2BCB" w14:textId="77777777" w:rsidR="004F5DF6" w:rsidRPr="00C27010" w:rsidRDefault="004F5DF6" w:rsidP="004F5DF6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We introduce R18 versions of 1Rx and 2Rx barring bits and we don’t introduce a R18 version of the HD-FDD allowed-bit, i.e., the R17 HD-FDD allowed-bit is reused for and applied by R18 eRedCap UEs.</w:t>
            </w:r>
          </w:p>
          <w:p w14:paraId="7F4BCE2F" w14:textId="44D46E42" w:rsidR="002979DD" w:rsidRPr="002F79C7" w:rsidRDefault="007D3B6A" w:rsidP="002F79C7">
            <w:pPr>
              <w:pStyle w:val="Agreement"/>
            </w:pPr>
            <w:r>
              <w:t>All R18 eRedCap UEs uses the two new LCIDs for Msg3/MsgA PUSCH for CCCH/CCCH1 during Random Access, i.e., both those with peak rate reduction + BB BW reduction, and those with only peak rate reduction.</w:t>
            </w:r>
          </w:p>
        </w:tc>
      </w:tr>
    </w:tbl>
    <w:p w14:paraId="6C6196CD" w14:textId="1A040FC6" w:rsidR="00B10F47" w:rsidRDefault="00B10F47" w:rsidP="00B80032">
      <w:pPr>
        <w:spacing w:after="240"/>
        <w:ind w:right="-101"/>
        <w:jc w:val="both"/>
      </w:pPr>
      <w:r>
        <w:t xml:space="preserve">In this paper, we would like to further discuss </w:t>
      </w:r>
      <w:r w:rsidR="009A2576">
        <w:t xml:space="preserve">some </w:t>
      </w:r>
      <w:r w:rsidR="00C95AB6">
        <w:t xml:space="preserve">remaining issues of </w:t>
      </w:r>
      <w:r w:rsidR="008B3079">
        <w:t>these</w:t>
      </w:r>
      <w:r w:rsidR="00BD3269">
        <w:t xml:space="preserve"> topic</w:t>
      </w:r>
      <w:r w:rsidR="008B3079">
        <w:t>s</w:t>
      </w:r>
      <w:r w:rsidR="001D2DC0">
        <w:t xml:space="preserve"> including </w:t>
      </w:r>
      <w:r w:rsidR="002B0340">
        <w:t>early indication</w:t>
      </w:r>
      <w:r w:rsidR="00313A25">
        <w:t xml:space="preserve">, </w:t>
      </w:r>
      <w:r w:rsidR="001821BE">
        <w:t>eRedCap capability</w:t>
      </w:r>
      <w:r w:rsidR="00313A25">
        <w:t xml:space="preserve"> and others</w:t>
      </w:r>
      <w:r w:rsidR="001821BE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0B8F6CA" w14:textId="21C5AA05" w:rsidR="00CA0C56" w:rsidRDefault="002B0340" w:rsidP="00454F5E">
      <w:pPr>
        <w:pStyle w:val="Heading2"/>
      </w:pPr>
      <w:r>
        <w:t>Early indication</w:t>
      </w:r>
    </w:p>
    <w:p w14:paraId="5F5DBECC" w14:textId="6250F056" w:rsidR="00A07A6A" w:rsidRDefault="005B5B37" w:rsidP="00CD4112">
      <w:pPr>
        <w:jc w:val="both"/>
      </w:pPr>
      <w:r>
        <w:t>The</w:t>
      </w:r>
      <w:r w:rsidR="00A37FCB">
        <w:t xml:space="preserve"> RAN1 #113meeting</w:t>
      </w:r>
      <w:r>
        <w:t xml:space="preserve"> has made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2323" w14:paraId="7F862228" w14:textId="77777777" w:rsidTr="00F72323">
        <w:tc>
          <w:tcPr>
            <w:tcW w:w="9628" w:type="dxa"/>
          </w:tcPr>
          <w:p w14:paraId="57D961B9" w14:textId="77777777" w:rsidR="00F72323" w:rsidRPr="00F72323" w:rsidRDefault="00F72323" w:rsidP="00F72323">
            <w:pPr>
              <w:rPr>
                <w:sz w:val="20"/>
                <w:szCs w:val="18"/>
                <w:highlight w:val="green"/>
              </w:rPr>
            </w:pPr>
            <w:r w:rsidRPr="00F72323">
              <w:rPr>
                <w:sz w:val="20"/>
                <w:szCs w:val="18"/>
                <w:highlight w:val="green"/>
              </w:rPr>
              <w:t>Agreement</w:t>
            </w:r>
          </w:p>
          <w:p w14:paraId="4986E686" w14:textId="77777777" w:rsidR="00F72323" w:rsidRPr="00F72323" w:rsidRDefault="00F72323" w:rsidP="00F7232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For the “FFS: value(s) of X”,</w:t>
            </w:r>
          </w:p>
          <w:p w14:paraId="5746873B" w14:textId="77777777" w:rsidR="00F72323" w:rsidRPr="00F72323" w:rsidRDefault="00F72323" w:rsidP="00F7232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X = 1/0.5 ms for 15/30 kHz SCS</w:t>
            </w:r>
          </w:p>
          <w:p w14:paraId="47BED97F" w14:textId="77777777" w:rsidR="00F72323" w:rsidRPr="00F72323" w:rsidRDefault="00F72323" w:rsidP="00F7232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Legacy default TDRA table and Δ are reused.</w:t>
            </w:r>
          </w:p>
          <w:p w14:paraId="7FAAA8A9" w14:textId="77777777" w:rsidR="00F72323" w:rsidRPr="00F72323" w:rsidRDefault="00F72323" w:rsidP="00F7232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A network-configurable additional separate early indication in Msg1 for Rel-18 eRedCap UEs is supported.</w:t>
            </w:r>
          </w:p>
          <w:p w14:paraId="51155F31" w14:textId="77777777" w:rsidR="00F72323" w:rsidRPr="00F72323" w:rsidRDefault="00F72323" w:rsidP="00F7232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When Msg1 indication for Rel-18 eRedCap UEs is configured, it is used by Rel-18 eRedCap UEs (with or without UE BB bandwidth reduction).</w:t>
            </w:r>
          </w:p>
          <w:p w14:paraId="3BF1C81F" w14:textId="77777777" w:rsidR="00F72323" w:rsidRPr="00F72323" w:rsidRDefault="00F72323" w:rsidP="00F7232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459727A0" w14:textId="77777777" w:rsidR="00F72323" w:rsidRPr="00F72323" w:rsidRDefault="00F72323" w:rsidP="00F7232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18"/>
              </w:rPr>
            </w:pPr>
            <w:r w:rsidRPr="00F72323">
              <w:rPr>
                <w:sz w:val="20"/>
                <w:szCs w:val="18"/>
              </w:rPr>
              <w:t>Note: Rel-18 eRedCap UEs will be differentiated from Rel-17 RedCap UEs based on Msg3 of Rel-18 eRedCap UEs.</w:t>
            </w:r>
          </w:p>
          <w:p w14:paraId="7617863F" w14:textId="32478B0B" w:rsidR="00F72323" w:rsidRDefault="00F72323" w:rsidP="00F7232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F72323">
              <w:rPr>
                <w:sz w:val="20"/>
                <w:szCs w:val="18"/>
              </w:rPr>
              <w:t>Additional early indication in MsgA PRACH is not supported</w:t>
            </w:r>
            <w:r w:rsidRPr="00C352BF">
              <w:t>.</w:t>
            </w:r>
          </w:p>
        </w:tc>
      </w:tr>
    </w:tbl>
    <w:p w14:paraId="6AC42E8D" w14:textId="29FB2070" w:rsidR="00081725" w:rsidRDefault="00996CD6" w:rsidP="00CD4112">
      <w:pPr>
        <w:jc w:val="both"/>
      </w:pPr>
      <w:r>
        <w:t xml:space="preserve">According to </w:t>
      </w:r>
      <w:r w:rsidR="00116629">
        <w:t xml:space="preserve">the </w:t>
      </w:r>
      <w:r>
        <w:t>RAN1 agreements</w:t>
      </w:r>
      <w:r w:rsidR="003362E9">
        <w:t xml:space="preserve">, it can be observed that </w:t>
      </w:r>
      <w:r w:rsidR="00DF266B">
        <w:t xml:space="preserve">the separate Msg1 early indication for Rel-18 eRedCap </w:t>
      </w:r>
      <w:r w:rsidR="009820C1">
        <w:t xml:space="preserve">is introduced. If RACH partitioning for </w:t>
      </w:r>
      <w:r w:rsidR="00552EC0">
        <w:t xml:space="preserve">Rel-18 eRedCap UE </w:t>
      </w:r>
      <w:r w:rsidR="00E761ED">
        <w:t>Msg1</w:t>
      </w:r>
      <w:r w:rsidR="0031725A">
        <w:t xml:space="preserve"> preamble </w:t>
      </w:r>
      <w:r w:rsidR="00552EC0">
        <w:rPr>
          <w:rFonts w:hint="eastAsia"/>
        </w:rPr>
        <w:t>is</w:t>
      </w:r>
      <w:r w:rsidR="00552EC0">
        <w:t xml:space="preserve"> configured</w:t>
      </w:r>
      <w:r w:rsidR="0031725A">
        <w:t xml:space="preserve">, it is used </w:t>
      </w:r>
      <w:r w:rsidR="008A167C">
        <w:t>as Msg1 early indication for</w:t>
      </w:r>
      <w:r w:rsidR="0031725A">
        <w:t xml:space="preserve"> Rel-18 eRedCap UE with or without </w:t>
      </w:r>
      <w:r w:rsidR="00EB06BD">
        <w:t>BB bandwidth reduction. RAN2</w:t>
      </w:r>
      <w:r w:rsidR="008A167C">
        <w:t xml:space="preserve"> can confirm </w:t>
      </w:r>
      <w:r w:rsidR="00081725">
        <w:t>the RAN1 agreement and made corresponding RAN2 spec changes.</w:t>
      </w:r>
    </w:p>
    <w:p w14:paraId="66548353" w14:textId="180D2CAB" w:rsidR="00B177F6" w:rsidRDefault="003464BC" w:rsidP="003464BC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1</w:t>
      </w:r>
      <w:r w:rsidRPr="004B5F21">
        <w:rPr>
          <w:b/>
          <w:bCs/>
        </w:rPr>
        <w:t xml:space="preserve">: </w:t>
      </w:r>
      <w:r w:rsidR="00F21077">
        <w:rPr>
          <w:b/>
          <w:bCs/>
        </w:rPr>
        <w:t xml:space="preserve">RAN2 confirms </w:t>
      </w:r>
      <w:r w:rsidR="00D730FC">
        <w:rPr>
          <w:b/>
          <w:bCs/>
        </w:rPr>
        <w:t xml:space="preserve">the separate Msg1 early indication for Rel-18 eRedCap </w:t>
      </w:r>
      <w:r w:rsidR="00F52B3D">
        <w:rPr>
          <w:b/>
          <w:bCs/>
        </w:rPr>
        <w:t xml:space="preserve">is introduced. </w:t>
      </w:r>
    </w:p>
    <w:p w14:paraId="37AFC9DB" w14:textId="4CEF2AFA" w:rsidR="00E9307F" w:rsidRPr="00C45F72" w:rsidRDefault="00E9307F" w:rsidP="003464BC">
      <w:pPr>
        <w:jc w:val="both"/>
      </w:pPr>
      <w:r w:rsidRPr="00C45F72">
        <w:lastRenderedPageBreak/>
        <w:t xml:space="preserve">Per RAN1 agreement, RAN2 can further confirm </w:t>
      </w:r>
      <w:r w:rsidR="009F0C7E" w:rsidRPr="00C45F72">
        <w:t>the following proposal.</w:t>
      </w:r>
    </w:p>
    <w:p w14:paraId="42C3FE54" w14:textId="6B24DECD" w:rsidR="009F0C7E" w:rsidRDefault="009F0C7E" w:rsidP="003464BC">
      <w:pPr>
        <w:jc w:val="both"/>
        <w:rPr>
          <w:b/>
          <w:bCs/>
        </w:rPr>
      </w:pPr>
      <w:r>
        <w:rPr>
          <w:b/>
          <w:bCs/>
        </w:rPr>
        <w:t xml:space="preserve">Proposal 2: RAN2 confirms if </w:t>
      </w:r>
      <w:r w:rsidR="00126D84">
        <w:rPr>
          <w:b/>
          <w:bCs/>
        </w:rPr>
        <w:t xml:space="preserve">separate </w:t>
      </w:r>
      <w:r>
        <w:rPr>
          <w:b/>
          <w:bCs/>
        </w:rPr>
        <w:t xml:space="preserve">Msg1 early indication for Rel-18 eRedCap </w:t>
      </w:r>
      <w:r w:rsidR="00C45F72">
        <w:rPr>
          <w:b/>
          <w:bCs/>
        </w:rPr>
        <w:t xml:space="preserve">is not configured, </w:t>
      </w:r>
      <w:r w:rsidR="00526868">
        <w:rPr>
          <w:b/>
          <w:bCs/>
        </w:rPr>
        <w:t xml:space="preserve">Rel-17 </w:t>
      </w:r>
      <w:r w:rsidR="0085335A">
        <w:rPr>
          <w:b/>
          <w:bCs/>
        </w:rPr>
        <w:t xml:space="preserve">Msg1 early indication for RedCap </w:t>
      </w:r>
      <w:r w:rsidR="0018656A">
        <w:rPr>
          <w:b/>
          <w:bCs/>
        </w:rPr>
        <w:t>can be used for Rel-18 eRedCap UE.</w:t>
      </w:r>
    </w:p>
    <w:p w14:paraId="21962FB7" w14:textId="0ACBFDEF" w:rsidR="004C7DF6" w:rsidRDefault="00F6633C" w:rsidP="003464BC">
      <w:pPr>
        <w:jc w:val="both"/>
      </w:pPr>
      <w:r>
        <w:t xml:space="preserve">Regarding </w:t>
      </w:r>
      <w:r w:rsidR="0015407D">
        <w:t>2-step RACH</w:t>
      </w:r>
      <w:r w:rsidR="000436F4">
        <w:t>, RAN1 agreement has indicated that ‘additional early indication in MSGA PRACH is not supported.</w:t>
      </w:r>
      <w:r w:rsidR="009E3FB9">
        <w:t>’</w:t>
      </w:r>
      <w:r w:rsidR="00AF25BD">
        <w:t xml:space="preserve"> </w:t>
      </w:r>
      <w:r w:rsidR="007B32AC">
        <w:t>Thus,</w:t>
      </w:r>
      <w:r w:rsidR="00AF25BD">
        <w:t xml:space="preserve"> RAN2 </w:t>
      </w:r>
      <w:r w:rsidR="007B09EA">
        <w:t>can simply follow RAN1 agreement to confirm</w:t>
      </w:r>
      <w:r w:rsidR="00D24020">
        <w:t xml:space="preserve"> </w:t>
      </w:r>
      <w:r w:rsidR="007A2648">
        <w:t xml:space="preserve">the MSGA PRACH early indication for Rel-18 eRedCap is not support. </w:t>
      </w:r>
      <w:r w:rsidR="0054476A">
        <w:t>However, Rel-1</w:t>
      </w:r>
      <w:r w:rsidR="00846694">
        <w:t xml:space="preserve">7 RedCap MSGA PRACH </w:t>
      </w:r>
      <w:r w:rsidR="00424D61">
        <w:t xml:space="preserve">should be allowed to </w:t>
      </w:r>
      <w:r w:rsidR="00C35C23">
        <w:t xml:space="preserve">be </w:t>
      </w:r>
      <w:r w:rsidR="00424D61">
        <w:t xml:space="preserve">applied for Rel-18 eRedCap UE if it is configured. </w:t>
      </w:r>
      <w:r w:rsidR="00D3787F">
        <w:t>Rel-18 eRedCap UE still can be differentiated from Rel-17 RedCap UE by the</w:t>
      </w:r>
      <w:r w:rsidR="00E674D1">
        <w:t xml:space="preserve"> </w:t>
      </w:r>
      <w:r w:rsidR="004C7DF6">
        <w:t>MSGA PUSCH early indication of Rel-18 eRedCap UE. Thus, we have following proposal.</w:t>
      </w:r>
    </w:p>
    <w:p w14:paraId="08BDE09B" w14:textId="77777777" w:rsidR="00D127AB" w:rsidRDefault="004C7DF6" w:rsidP="003464BC">
      <w:pPr>
        <w:jc w:val="both"/>
        <w:rPr>
          <w:b/>
          <w:bCs/>
        </w:rPr>
      </w:pPr>
      <w:r w:rsidRPr="0000110A">
        <w:rPr>
          <w:b/>
          <w:bCs/>
        </w:rPr>
        <w:t>Proposal 3:</w:t>
      </w:r>
      <w:r w:rsidR="0000110A">
        <w:rPr>
          <w:b/>
          <w:bCs/>
        </w:rPr>
        <w:t xml:space="preserve"> </w:t>
      </w:r>
      <w:r w:rsidR="00841B7D">
        <w:rPr>
          <w:b/>
          <w:bCs/>
        </w:rPr>
        <w:t xml:space="preserve">RAN2 confirms </w:t>
      </w:r>
      <w:r w:rsidR="00D127AB">
        <w:rPr>
          <w:b/>
          <w:bCs/>
        </w:rPr>
        <w:t>MSGA PRACH early indication for Rel-18 eRedCap is not supported.</w:t>
      </w:r>
    </w:p>
    <w:p w14:paraId="7377D3BA" w14:textId="131F0577" w:rsidR="00F6633C" w:rsidRPr="0000110A" w:rsidRDefault="00D127AB" w:rsidP="003464BC">
      <w:pPr>
        <w:jc w:val="both"/>
        <w:rPr>
          <w:b/>
          <w:bCs/>
        </w:rPr>
      </w:pPr>
      <w:r>
        <w:rPr>
          <w:b/>
          <w:bCs/>
        </w:rPr>
        <w:t xml:space="preserve">Proposal 4: If MSGA PRACH early indication for Rel-17 RedCap </w:t>
      </w:r>
      <w:r w:rsidR="00F520BF">
        <w:rPr>
          <w:b/>
          <w:bCs/>
        </w:rPr>
        <w:t>is configured, it can be used for Rel-18 eRedCap UE</w:t>
      </w:r>
      <w:r w:rsidR="00C625FB">
        <w:rPr>
          <w:b/>
          <w:bCs/>
        </w:rPr>
        <w:t>.</w:t>
      </w:r>
      <w:r w:rsidR="00841B7D">
        <w:rPr>
          <w:b/>
          <w:bCs/>
        </w:rPr>
        <w:t xml:space="preserve"> </w:t>
      </w:r>
      <w:r w:rsidR="004C7DF6" w:rsidRPr="0000110A">
        <w:rPr>
          <w:b/>
          <w:bCs/>
        </w:rPr>
        <w:t xml:space="preserve">  </w:t>
      </w:r>
      <w:r w:rsidR="00D3787F" w:rsidRPr="0000110A">
        <w:rPr>
          <w:b/>
          <w:bCs/>
        </w:rPr>
        <w:t xml:space="preserve"> </w:t>
      </w:r>
      <w:r w:rsidR="0054476A" w:rsidRPr="0000110A">
        <w:rPr>
          <w:b/>
          <w:bCs/>
        </w:rPr>
        <w:t xml:space="preserve"> </w:t>
      </w:r>
    </w:p>
    <w:p w14:paraId="2F152325" w14:textId="605ACB6F" w:rsidR="00E64938" w:rsidRDefault="00EE692C" w:rsidP="00420DD2">
      <w:pPr>
        <w:pStyle w:val="Heading2"/>
        <w:jc w:val="both"/>
      </w:pPr>
      <w:r>
        <w:t xml:space="preserve">eRedCap </w:t>
      </w:r>
      <w:r w:rsidR="00FC3078">
        <w:t>c</w:t>
      </w:r>
      <w:r>
        <w:t>apability</w:t>
      </w:r>
    </w:p>
    <w:p w14:paraId="51A9A18D" w14:textId="393BC552" w:rsidR="00AC270F" w:rsidRDefault="00BD1C74" w:rsidP="0031364D">
      <w:pPr>
        <w:jc w:val="both"/>
        <w:rPr>
          <w:lang w:val="en-GB" w:eastAsia="ja-JP"/>
        </w:rPr>
      </w:pPr>
      <w:r>
        <w:rPr>
          <w:lang w:val="en-GB" w:eastAsia="ja-JP"/>
        </w:rPr>
        <w:t>According to</w:t>
      </w:r>
      <w:r w:rsidR="0070423D">
        <w:rPr>
          <w:lang w:val="en-GB" w:eastAsia="ja-JP"/>
        </w:rPr>
        <w:t xml:space="preserve"> </w:t>
      </w:r>
      <w:r w:rsidR="007B089F">
        <w:rPr>
          <w:lang w:val="en-GB" w:eastAsia="ja-JP"/>
        </w:rPr>
        <w:t>the latest Rel-18 RAN1 UE feature list for NR [</w:t>
      </w:r>
      <w:r w:rsidR="00DA345D">
        <w:rPr>
          <w:lang w:val="en-GB" w:eastAsia="ja-JP"/>
        </w:rPr>
        <w:t>1</w:t>
      </w:r>
      <w:r w:rsidR="00D94A39">
        <w:rPr>
          <w:lang w:val="en-GB" w:eastAsia="ja-JP"/>
        </w:rPr>
        <w:t xml:space="preserve">], </w:t>
      </w:r>
      <w:r w:rsidR="000E6E21">
        <w:rPr>
          <w:lang w:val="en-GB" w:eastAsia="ja-JP"/>
        </w:rPr>
        <w:t xml:space="preserve">RAN1 requires </w:t>
      </w:r>
      <w:r w:rsidR="007F533A">
        <w:rPr>
          <w:lang w:val="en-GB" w:eastAsia="ja-JP"/>
        </w:rPr>
        <w:t>a new optional eRedCap UE capability to indicate supp</w:t>
      </w:r>
      <w:r w:rsidR="00B568AD">
        <w:rPr>
          <w:lang w:val="en-GB" w:eastAsia="ja-JP"/>
        </w:rPr>
        <w:t xml:space="preserve">ort for Rel-18 eRedCap UE with reduced peak data rate and reduced baseband </w:t>
      </w:r>
      <w:r w:rsidR="00B22F2A">
        <w:rPr>
          <w:lang w:val="en-GB" w:eastAsia="ja-JP"/>
        </w:rPr>
        <w:t>bandwidth in FR1, which include</w:t>
      </w:r>
      <w:r w:rsidR="00941BA5">
        <w:rPr>
          <w:lang w:val="en-GB" w:eastAsia="ja-JP"/>
        </w:rPr>
        <w:t>s</w:t>
      </w:r>
      <w:r w:rsidR="00B22F2A">
        <w:rPr>
          <w:lang w:val="en-GB" w:eastAsia="ja-JP"/>
        </w:rPr>
        <w:t xml:space="preserve"> </w:t>
      </w:r>
      <w:r w:rsidR="004C5DCB">
        <w:rPr>
          <w:lang w:val="en-GB" w:eastAsia="ja-JP"/>
        </w:rPr>
        <w:t>the support of Rel-17 RedCap UE capability</w:t>
      </w:r>
      <w:r w:rsidR="00BA1C0A">
        <w:rPr>
          <w:lang w:val="en-GB" w:eastAsia="ja-JP"/>
        </w:rPr>
        <w:t xml:space="preserve">, i.e., </w:t>
      </w:r>
      <w:r w:rsidR="00BA1C0A" w:rsidRPr="0044525A">
        <w:rPr>
          <w:i/>
          <w:iCs/>
          <w:lang w:val="en-GB" w:eastAsia="ja-JP"/>
        </w:rPr>
        <w:t>supportOfRedCap-r17</w:t>
      </w:r>
      <w:r w:rsidR="00BA1C0A" w:rsidRPr="00BA1C0A">
        <w:rPr>
          <w:lang w:val="en-GB" w:eastAsia="ja-JP"/>
        </w:rPr>
        <w:t xml:space="preserve"> (28-1)</w:t>
      </w:r>
      <w:r w:rsidR="00BA1C0A">
        <w:rPr>
          <w:lang w:val="en-GB" w:eastAsia="ja-JP"/>
        </w:rPr>
        <w:t xml:space="preserve"> and </w:t>
      </w:r>
      <w:r w:rsidR="00B97090">
        <w:rPr>
          <w:lang w:val="en-GB" w:eastAsia="ja-JP"/>
        </w:rPr>
        <w:t xml:space="preserve">new </w:t>
      </w:r>
      <w:r w:rsidR="00B45CF5">
        <w:rPr>
          <w:lang w:val="en-GB" w:eastAsia="ja-JP"/>
        </w:rPr>
        <w:t>features</w:t>
      </w:r>
      <w:r w:rsidR="00B97090">
        <w:rPr>
          <w:lang w:val="en-GB" w:eastAsia="ja-JP"/>
        </w:rPr>
        <w:t xml:space="preserve"> for Rel-18 eRedCap </w:t>
      </w:r>
      <w:r w:rsidR="0000692B">
        <w:rPr>
          <w:lang w:val="en-GB" w:eastAsia="ja-JP"/>
        </w:rPr>
        <w:t xml:space="preserve">with </w:t>
      </w:r>
      <w:r w:rsidR="00B97090">
        <w:rPr>
          <w:lang w:val="en-GB" w:eastAsia="ja-JP"/>
        </w:rPr>
        <w:t>BW3/PR3 + PR1</w:t>
      </w:r>
      <w:r w:rsidR="00DD3CB7">
        <w:rPr>
          <w:lang w:val="en-GB" w:eastAsia="ja-JP"/>
        </w:rPr>
        <w:t xml:space="preserve">. </w:t>
      </w:r>
    </w:p>
    <w:p w14:paraId="0AD19E75" w14:textId="7CA310A4" w:rsidR="00D94A39" w:rsidRDefault="00DD3CB7" w:rsidP="0031364D">
      <w:pPr>
        <w:jc w:val="both"/>
        <w:rPr>
          <w:lang w:val="en-GB" w:eastAsia="ja-JP"/>
        </w:rPr>
      </w:pPr>
      <w:r>
        <w:rPr>
          <w:lang w:val="en-GB" w:eastAsia="ja-JP"/>
        </w:rPr>
        <w:t>Thus, a</w:t>
      </w:r>
      <w:r w:rsidRPr="00DD3CB7">
        <w:rPr>
          <w:lang w:val="en-GB" w:eastAsia="ja-JP"/>
        </w:rPr>
        <w:t xml:space="preserve"> new </w:t>
      </w:r>
      <w:r w:rsidRPr="00806E72">
        <w:rPr>
          <w:i/>
          <w:iCs/>
          <w:lang w:val="en-GB" w:eastAsia="ja-JP"/>
        </w:rPr>
        <w:t>supportOfRedCap-r18</w:t>
      </w:r>
      <w:r w:rsidRPr="00DD3CB7">
        <w:rPr>
          <w:lang w:val="en-GB" w:eastAsia="ja-JP"/>
        </w:rPr>
        <w:t xml:space="preserve"> </w:t>
      </w:r>
      <w:r>
        <w:rPr>
          <w:lang w:val="en-GB" w:eastAsia="ja-JP"/>
        </w:rPr>
        <w:t>should be</w:t>
      </w:r>
      <w:r w:rsidRPr="00DD3CB7">
        <w:rPr>
          <w:lang w:val="en-GB" w:eastAsia="ja-JP"/>
        </w:rPr>
        <w:t xml:space="preserve"> introduced for Rel-18 eRedCap capability on top of Rel-17 RedCap capability</w:t>
      </w:r>
      <w:r w:rsidR="0031364D">
        <w:rPr>
          <w:lang w:val="en-GB" w:eastAsia="ja-JP"/>
        </w:rPr>
        <w:t xml:space="preserve"> and </w:t>
      </w:r>
      <w:r w:rsidR="00745A59">
        <w:rPr>
          <w:lang w:val="en-GB" w:eastAsia="ja-JP"/>
        </w:rPr>
        <w:t xml:space="preserve">at least includes the support of BW3/PR3 + PR1. The details </w:t>
      </w:r>
      <w:r w:rsidR="008179F1">
        <w:rPr>
          <w:lang w:val="en-GB" w:eastAsia="ja-JP"/>
        </w:rPr>
        <w:t xml:space="preserve">functions can refer to </w:t>
      </w:r>
      <w:r w:rsidR="00771671">
        <w:rPr>
          <w:lang w:val="en-GB" w:eastAsia="ja-JP"/>
        </w:rPr>
        <w:t xml:space="preserve">the </w:t>
      </w:r>
      <w:r w:rsidR="008179F1">
        <w:rPr>
          <w:lang w:val="en-GB" w:eastAsia="ja-JP"/>
        </w:rPr>
        <w:t>latest UE feature list</w:t>
      </w:r>
      <w:r w:rsidR="001F7A67">
        <w:rPr>
          <w:lang w:val="en-GB" w:eastAsia="ja-JP"/>
        </w:rPr>
        <w:t xml:space="preserve"> from RAN1</w:t>
      </w:r>
      <w:r w:rsidR="008179F1">
        <w:rPr>
          <w:lang w:val="en-GB" w:eastAsia="ja-JP"/>
        </w:rPr>
        <w:t>.</w:t>
      </w:r>
    </w:p>
    <w:p w14:paraId="4B4A68FD" w14:textId="2F819FE2" w:rsidR="008179F1" w:rsidRDefault="008179F1" w:rsidP="008179F1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DA345D">
        <w:rPr>
          <w:b/>
          <w:bCs/>
        </w:rPr>
        <w:t>5</w:t>
      </w:r>
      <w:r w:rsidRPr="004B5F21">
        <w:rPr>
          <w:b/>
          <w:bCs/>
        </w:rPr>
        <w:t>:</w:t>
      </w:r>
      <w:r>
        <w:rPr>
          <w:b/>
          <w:bCs/>
        </w:rPr>
        <w:t xml:space="preserve"> A new </w:t>
      </w:r>
      <w:r w:rsidRPr="000D6241">
        <w:rPr>
          <w:b/>
          <w:bCs/>
        </w:rPr>
        <w:t>supportOfRedCap-r18</w:t>
      </w:r>
      <w:r>
        <w:rPr>
          <w:b/>
          <w:bCs/>
        </w:rPr>
        <w:t xml:space="preserve"> is introduced for Rel-18 eRedCap capability on top of Rel-17 RedCap capability and the detailed functions can refer to RAN1 latest feature list. </w:t>
      </w:r>
    </w:p>
    <w:p w14:paraId="5FB676B9" w14:textId="26B6F330" w:rsidR="008179F1" w:rsidRDefault="0013089A" w:rsidP="0031364D">
      <w:pPr>
        <w:jc w:val="both"/>
      </w:pPr>
      <w:r>
        <w:rPr>
          <w:lang w:eastAsia="ja-JP"/>
        </w:rPr>
        <w:t>Besides</w:t>
      </w:r>
      <w:r w:rsidR="00044E0E">
        <w:rPr>
          <w:lang w:eastAsia="ja-JP"/>
        </w:rPr>
        <w:t xml:space="preserve"> the</w:t>
      </w:r>
      <w:r w:rsidR="00B60543">
        <w:rPr>
          <w:lang w:eastAsia="ja-JP"/>
        </w:rPr>
        <w:t xml:space="preserve"> new optional Rel-18 eRed</w:t>
      </w:r>
      <w:r w:rsidR="00B60543">
        <w:t xml:space="preserve">Cap UE capability, </w:t>
      </w:r>
      <w:r w:rsidR="004020A0">
        <w:t xml:space="preserve">an </w:t>
      </w:r>
      <w:r w:rsidR="00BA35BA">
        <w:t xml:space="preserve">additional optional eRedCap UE capability </w:t>
      </w:r>
      <w:r w:rsidR="00BA70F0">
        <w:t xml:space="preserve">to indicate </w:t>
      </w:r>
      <w:r w:rsidR="002B3D7A">
        <w:t>eRedCap UE supporting PR1 but not support BW3/PR3</w:t>
      </w:r>
      <w:r w:rsidR="00F36F25">
        <w:t xml:space="preserve"> also should be introduced</w:t>
      </w:r>
      <w:r w:rsidR="00EA6375">
        <w:t xml:space="preserve"> based on RAN1 UE feature list.</w:t>
      </w:r>
      <w:r w:rsidR="0023039B">
        <w:t xml:space="preserve"> </w:t>
      </w:r>
      <w:r w:rsidR="0023039B" w:rsidRPr="0023039B">
        <w:t xml:space="preserve">A separate </w:t>
      </w:r>
      <w:r w:rsidR="0023039B">
        <w:t xml:space="preserve">optional Rel-18 eRedCap UE </w:t>
      </w:r>
      <w:r w:rsidR="0023039B" w:rsidRPr="0023039B">
        <w:t xml:space="preserve">capability </w:t>
      </w:r>
      <w:r w:rsidR="0023039B">
        <w:t>should be</w:t>
      </w:r>
      <w:r w:rsidR="0023039B" w:rsidRPr="0023039B">
        <w:t xml:space="preserve"> introduced to indicate </w:t>
      </w:r>
      <w:r w:rsidR="0023039B">
        <w:t xml:space="preserve">that </w:t>
      </w:r>
      <w:r w:rsidR="0023039B" w:rsidRPr="0023039B">
        <w:t xml:space="preserve">Rel-18 eRedCap </w:t>
      </w:r>
      <w:r w:rsidR="0023039B">
        <w:t>not support</w:t>
      </w:r>
      <w:r w:rsidR="0023039B" w:rsidRPr="0023039B">
        <w:t xml:space="preserve"> </w:t>
      </w:r>
      <w:r w:rsidR="0023039B">
        <w:t>BB bandwidth reduction</w:t>
      </w:r>
      <w:r w:rsidR="007E1819">
        <w:t xml:space="preserve"> and </w:t>
      </w:r>
      <w:r w:rsidR="00E029E1">
        <w:t xml:space="preserve">it </w:t>
      </w:r>
      <w:r w:rsidR="007E1819">
        <w:t xml:space="preserve">has dependency on </w:t>
      </w:r>
      <w:r w:rsidR="007E1819" w:rsidRPr="00EA6375">
        <w:rPr>
          <w:i/>
          <w:iCs/>
        </w:rPr>
        <w:t>supportOfRedCap-r18</w:t>
      </w:r>
      <w:r w:rsidR="00EA6375">
        <w:t xml:space="preserve"> (in Proposal 1)</w:t>
      </w:r>
      <w:r w:rsidR="003B6D4B">
        <w:t>.</w:t>
      </w:r>
    </w:p>
    <w:p w14:paraId="215BD9A7" w14:textId="766D0F83" w:rsidR="007E1819" w:rsidRPr="004D4AE0" w:rsidRDefault="004D4AE0" w:rsidP="0031364D">
      <w:pPr>
        <w:jc w:val="both"/>
        <w:rPr>
          <w:b/>
          <w:bCs/>
        </w:rPr>
      </w:pPr>
      <w:r w:rsidRPr="004D4AE0">
        <w:rPr>
          <w:b/>
          <w:bCs/>
        </w:rPr>
        <w:t xml:space="preserve">Proposal </w:t>
      </w:r>
      <w:r w:rsidR="00DA345D">
        <w:rPr>
          <w:b/>
          <w:bCs/>
        </w:rPr>
        <w:t>6</w:t>
      </w:r>
      <w:r w:rsidRPr="004D4AE0">
        <w:rPr>
          <w:b/>
          <w:bCs/>
        </w:rPr>
        <w:t xml:space="preserve">: </w:t>
      </w:r>
      <w:r w:rsidR="00B07EBE">
        <w:rPr>
          <w:b/>
          <w:bCs/>
        </w:rPr>
        <w:t xml:space="preserve">A separate optional Rel-18 eRedCap UE capability is introduced to indicate Rel-18 eRedCap not support </w:t>
      </w:r>
      <w:r w:rsidR="00B07EBE" w:rsidRPr="00B07EBE">
        <w:rPr>
          <w:b/>
          <w:bCs/>
        </w:rPr>
        <w:t>BB bandwidth reduction</w:t>
      </w:r>
      <w:r w:rsidR="00B07EBE">
        <w:rPr>
          <w:b/>
          <w:bCs/>
        </w:rPr>
        <w:t xml:space="preserve">, and this capability has dependency on top of </w:t>
      </w:r>
      <w:r w:rsidR="00B07EBE" w:rsidRPr="00B07EBE">
        <w:rPr>
          <w:b/>
          <w:bCs/>
        </w:rPr>
        <w:t>supportOfRedCap-r18.</w:t>
      </w:r>
    </w:p>
    <w:p w14:paraId="151B0CDD" w14:textId="30B47D2C" w:rsidR="00770FEE" w:rsidRDefault="00B07EBE" w:rsidP="004D6FA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 w:rsidR="008E3BA0">
        <w:rPr>
          <w:lang w:val="en-GB" w:eastAsia="ja-JP"/>
        </w:rPr>
        <w:t xml:space="preserve">the </w:t>
      </w:r>
      <w:r>
        <w:rPr>
          <w:lang w:val="en-GB" w:eastAsia="ja-JP"/>
        </w:rPr>
        <w:t xml:space="preserve">Rel-18 RAN1 UE feature list, </w:t>
      </w:r>
      <w:r w:rsidR="00FA4ED0">
        <w:rPr>
          <w:lang w:val="en-GB" w:eastAsia="ja-JP"/>
        </w:rPr>
        <w:t>RAN1</w:t>
      </w:r>
      <w:r w:rsidR="00AD22FC">
        <w:rPr>
          <w:lang w:val="en-GB" w:eastAsia="ja-JP"/>
        </w:rPr>
        <w:t xml:space="preserve"> states that ‘</w:t>
      </w:r>
      <w:r w:rsidR="004D6FAE" w:rsidRPr="004D6FAE">
        <w:rPr>
          <w:lang w:val="en-GB" w:eastAsia="ja-JP"/>
        </w:rPr>
        <w:t>It is up to RAN2 whether/how to capture the capabilities for early indication of RedCap UE in Msg 3 and Msg A.</w:t>
      </w:r>
      <w:r w:rsidR="004D6FAE">
        <w:rPr>
          <w:lang w:val="en-GB" w:eastAsia="ja-JP"/>
        </w:rPr>
        <w:t>’</w:t>
      </w:r>
      <w:r w:rsidR="005544A8">
        <w:rPr>
          <w:lang w:val="en-GB" w:eastAsia="ja-JP"/>
        </w:rPr>
        <w:t xml:space="preserve">. </w:t>
      </w:r>
      <w:r w:rsidR="005264E6">
        <w:rPr>
          <w:lang w:val="en-GB" w:eastAsia="ja-JP"/>
        </w:rPr>
        <w:t>In our view, it could be s</w:t>
      </w:r>
      <w:r w:rsidR="005544A8">
        <w:rPr>
          <w:lang w:val="en-GB" w:eastAsia="ja-JP"/>
        </w:rPr>
        <w:t xml:space="preserve">imilar to </w:t>
      </w:r>
      <w:r w:rsidR="000F61C6">
        <w:rPr>
          <w:lang w:val="en-GB" w:eastAsia="ja-JP"/>
        </w:rPr>
        <w:t xml:space="preserve">the </w:t>
      </w:r>
      <w:r w:rsidR="005544A8">
        <w:rPr>
          <w:lang w:val="en-GB" w:eastAsia="ja-JP"/>
        </w:rPr>
        <w:t xml:space="preserve">Rel-17 RedCap </w:t>
      </w:r>
      <w:r w:rsidR="00511883">
        <w:rPr>
          <w:lang w:val="en-GB" w:eastAsia="ja-JP"/>
        </w:rPr>
        <w:t xml:space="preserve">capability, </w:t>
      </w:r>
      <w:r w:rsidR="007E3F28">
        <w:rPr>
          <w:lang w:val="en-GB" w:eastAsia="ja-JP"/>
        </w:rPr>
        <w:t xml:space="preserve">i.e., </w:t>
      </w:r>
      <w:r w:rsidR="00511883" w:rsidRPr="007E3F28">
        <w:rPr>
          <w:i/>
          <w:iCs/>
          <w:lang w:val="en-GB" w:eastAsia="ja-JP"/>
        </w:rPr>
        <w:t>supportOfRedCap-r17</w:t>
      </w:r>
      <w:r w:rsidR="00511883" w:rsidRPr="00BA1C0A">
        <w:rPr>
          <w:lang w:val="en-GB" w:eastAsia="ja-JP"/>
        </w:rPr>
        <w:t xml:space="preserve"> (28-1)</w:t>
      </w:r>
      <w:r w:rsidR="007E3F28">
        <w:rPr>
          <w:lang w:val="en-GB" w:eastAsia="ja-JP"/>
        </w:rPr>
        <w:t>.</w:t>
      </w:r>
      <w:r w:rsidR="00511883">
        <w:rPr>
          <w:lang w:val="en-GB" w:eastAsia="ja-JP"/>
        </w:rPr>
        <w:t xml:space="preserve"> RAN2 introduce</w:t>
      </w:r>
      <w:r w:rsidR="00846FF2">
        <w:rPr>
          <w:lang w:val="en-GB" w:eastAsia="ja-JP"/>
        </w:rPr>
        <w:t>s</w:t>
      </w:r>
      <w:r w:rsidR="00511883">
        <w:rPr>
          <w:lang w:val="en-GB" w:eastAsia="ja-JP"/>
        </w:rPr>
        <w:t xml:space="preserve"> to support </w:t>
      </w:r>
      <w:r w:rsidR="00F91502" w:rsidRPr="00F91502">
        <w:rPr>
          <w:lang w:val="en-GB" w:eastAsia="ja-JP"/>
        </w:rPr>
        <w:t xml:space="preserve">of eRedCap early indication based on Msg1, MsgA PUSCH (if UE indicated support of </w:t>
      </w:r>
      <w:r w:rsidR="00F91502" w:rsidRPr="00846FF2">
        <w:rPr>
          <w:i/>
          <w:iCs/>
          <w:lang w:val="en-GB" w:eastAsia="ja-JP"/>
        </w:rPr>
        <w:t>twoStepRACH-r16</w:t>
      </w:r>
      <w:r w:rsidR="00F91502" w:rsidRPr="00F91502">
        <w:rPr>
          <w:lang w:val="en-GB" w:eastAsia="ja-JP"/>
        </w:rPr>
        <w:t>) and Msg3 for random access</w:t>
      </w:r>
      <w:r w:rsidR="00F91502">
        <w:rPr>
          <w:lang w:val="en-GB" w:eastAsia="ja-JP"/>
        </w:rPr>
        <w:t xml:space="preserve"> as one function in the </w:t>
      </w:r>
      <w:r w:rsidR="001479DF">
        <w:rPr>
          <w:lang w:val="en-GB" w:eastAsia="ja-JP"/>
        </w:rPr>
        <w:t>new UE optional capability</w:t>
      </w:r>
      <w:r w:rsidR="00E10890">
        <w:rPr>
          <w:lang w:val="en-GB" w:eastAsia="ja-JP"/>
        </w:rPr>
        <w:t xml:space="preserve">, i.e., </w:t>
      </w:r>
      <w:r w:rsidR="00F91502" w:rsidRPr="001479DF">
        <w:rPr>
          <w:i/>
          <w:iCs/>
          <w:lang w:val="en-GB" w:eastAsia="ja-JP"/>
        </w:rPr>
        <w:t>supportOfRedCap-r18</w:t>
      </w:r>
      <w:r w:rsidR="00F91502">
        <w:rPr>
          <w:lang w:val="en-GB" w:eastAsia="ja-JP"/>
        </w:rPr>
        <w:t>.</w:t>
      </w:r>
    </w:p>
    <w:p w14:paraId="367AC7DF" w14:textId="75D5A96B" w:rsidR="004D6FAE" w:rsidRPr="005544A8" w:rsidRDefault="005544A8" w:rsidP="004D6FAE">
      <w:pPr>
        <w:jc w:val="both"/>
        <w:rPr>
          <w:b/>
          <w:bCs/>
        </w:rPr>
      </w:pPr>
      <w:r w:rsidRPr="005544A8">
        <w:rPr>
          <w:b/>
          <w:bCs/>
        </w:rPr>
        <w:t xml:space="preserve">Proposal </w:t>
      </w:r>
      <w:r w:rsidR="00DA345D">
        <w:rPr>
          <w:b/>
          <w:bCs/>
        </w:rPr>
        <w:t>7</w:t>
      </w:r>
      <w:r w:rsidRPr="005544A8">
        <w:rPr>
          <w:b/>
          <w:bCs/>
        </w:rPr>
        <w:t>: Add support of eRedCap early indication based on Msg1, MsgA PUSCH (if UE indicated support of twoStepRACH-r16) and Msg3 for random access</w:t>
      </w:r>
      <w:r w:rsidR="00556322">
        <w:rPr>
          <w:b/>
          <w:bCs/>
        </w:rPr>
        <w:t xml:space="preserve"> in the new Rel-18 eRedCap optional capability, i.e., </w:t>
      </w:r>
      <w:r w:rsidR="00556322" w:rsidRPr="000D6241">
        <w:rPr>
          <w:b/>
          <w:bCs/>
        </w:rPr>
        <w:t>supportOfRedCap-r18</w:t>
      </w:r>
      <w:r w:rsidR="00556322">
        <w:rPr>
          <w:b/>
          <w:bCs/>
        </w:rPr>
        <w:t>.</w:t>
      </w:r>
    </w:p>
    <w:p w14:paraId="22BBB3D7" w14:textId="06A267B6" w:rsidR="00C538E5" w:rsidRDefault="00D31B50" w:rsidP="00641D3F">
      <w:pPr>
        <w:pStyle w:val="Heading2"/>
        <w:jc w:val="both"/>
      </w:pPr>
      <w:r>
        <w:t>RAN1 LS</w:t>
      </w:r>
    </w:p>
    <w:p w14:paraId="18199B98" w14:textId="3DA062CF" w:rsidR="00C538E5" w:rsidRDefault="00B9445C" w:rsidP="00641D3F">
      <w:pPr>
        <w:jc w:val="both"/>
        <w:rPr>
          <w:lang w:eastAsia="ja-JP"/>
        </w:rPr>
      </w:pPr>
      <w:r>
        <w:rPr>
          <w:lang w:val="en-GB" w:eastAsia="ja-JP"/>
        </w:rPr>
        <w:t xml:space="preserve">The </w:t>
      </w:r>
      <w:r w:rsidR="000F6667">
        <w:rPr>
          <w:lang w:val="en-GB" w:eastAsia="ja-JP"/>
        </w:rPr>
        <w:t xml:space="preserve">RAN1 </w:t>
      </w:r>
      <w:r w:rsidR="00C538E5">
        <w:rPr>
          <w:lang w:val="en-GB" w:eastAsia="ja-JP"/>
        </w:rPr>
        <w:t>LS [</w:t>
      </w:r>
      <w:r w:rsidR="00DA345D">
        <w:rPr>
          <w:lang w:val="en-GB" w:eastAsia="ja-JP"/>
        </w:rPr>
        <w:t>2</w:t>
      </w:r>
      <w:r w:rsidR="00C538E5">
        <w:rPr>
          <w:lang w:val="en-GB" w:eastAsia="ja-JP"/>
        </w:rPr>
        <w:t>]</w:t>
      </w:r>
      <w:r w:rsidR="001240DA">
        <w:rPr>
          <w:lang w:val="en-GB" w:eastAsia="ja-JP"/>
        </w:rPr>
        <w:t xml:space="preserve"> </w:t>
      </w:r>
      <w:r w:rsidR="006559CB">
        <w:rPr>
          <w:lang w:val="en-GB" w:eastAsia="ja-JP"/>
        </w:rPr>
        <w:t xml:space="preserve">was sent to </w:t>
      </w:r>
      <w:r w:rsidR="003B7280">
        <w:rPr>
          <w:lang w:val="en-GB" w:eastAsia="ja-JP"/>
        </w:rPr>
        <w:t xml:space="preserve">RAN2 </w:t>
      </w:r>
      <w:r w:rsidR="006559CB">
        <w:rPr>
          <w:lang w:val="en-GB" w:eastAsia="ja-JP"/>
        </w:rPr>
        <w:t>for</w:t>
      </w:r>
      <w:r w:rsidR="005C4DD0">
        <w:rPr>
          <w:lang w:val="en-GB" w:eastAsia="ja-JP"/>
        </w:rPr>
        <w:t xml:space="preserve"> </w:t>
      </w:r>
      <w:r w:rsidR="003B7280">
        <w:rPr>
          <w:lang w:val="en-GB" w:eastAsia="ja-JP"/>
        </w:rPr>
        <w:t>study</w:t>
      </w:r>
      <w:r w:rsidR="00DD6F02">
        <w:rPr>
          <w:lang w:val="en-GB" w:eastAsia="ja-JP"/>
        </w:rPr>
        <w:t xml:space="preserve"> </w:t>
      </w:r>
      <w:r w:rsidR="006559CB">
        <w:rPr>
          <w:lang w:val="en-GB" w:eastAsia="ja-JP"/>
        </w:rPr>
        <w:t xml:space="preserve">on </w:t>
      </w:r>
      <w:r w:rsidR="00DD6F02">
        <w:rPr>
          <w:lang w:val="en-GB" w:eastAsia="ja-JP"/>
        </w:rPr>
        <w:t xml:space="preserve">how to handle the case when UE detects a DCI scheduling a Msg4 PDSCH transmission </w:t>
      </w:r>
      <w:r w:rsidR="00315DD8">
        <w:rPr>
          <w:lang w:val="en-GB" w:eastAsia="ja-JP"/>
        </w:rPr>
        <w:t>with a larger bandwidth</w:t>
      </w:r>
      <w:r w:rsidR="00641D3F">
        <w:rPr>
          <w:lang w:eastAsia="ja-JP"/>
        </w:rPr>
        <w:t xml:space="preserve"> than it can receive of process.</w:t>
      </w:r>
    </w:p>
    <w:p w14:paraId="43D476A3" w14:textId="3BD719C6" w:rsidR="00DE293C" w:rsidRDefault="00005960" w:rsidP="00641D3F">
      <w:pPr>
        <w:jc w:val="both"/>
        <w:rPr>
          <w:rFonts w:eastAsiaTheme="minorEastAsia"/>
        </w:rPr>
      </w:pPr>
      <w:r>
        <w:rPr>
          <w:lang w:eastAsia="ja-JP"/>
        </w:rPr>
        <w:t xml:space="preserve">There are two types of Rel-18 eRedCap UE. One is Rel-18 eRedCap UE capable of 20MHz + PR1, and while </w:t>
      </w:r>
      <w:r w:rsidR="004670E8">
        <w:rPr>
          <w:lang w:eastAsia="ja-JP"/>
        </w:rPr>
        <w:t xml:space="preserve">another is Rel-18 eRedCap UE capable of BW3/PR3 + PR1. </w:t>
      </w:r>
      <w:r w:rsidR="004670E8">
        <w:t>I</w:t>
      </w:r>
      <w:r w:rsidR="004670E8">
        <w:rPr>
          <w:rFonts w:hint="eastAsia"/>
        </w:rPr>
        <w:t>f</w:t>
      </w:r>
      <w:r w:rsidR="004670E8">
        <w:rPr>
          <w:lang w:eastAsia="ja-JP"/>
        </w:rPr>
        <w:t xml:space="preserve"> </w:t>
      </w:r>
      <w:r w:rsidR="004670E8">
        <w:t>it is the eRedCap UE capable of BW3/PR3 + PR1</w:t>
      </w:r>
      <w:r w:rsidR="0056399D">
        <w:t xml:space="preserve"> detects a DCI scheduling a Msg4 PDSCH with a larger number of PRBs </w:t>
      </w:r>
      <w:r w:rsidR="00E7512D">
        <w:t>than 25</w:t>
      </w:r>
      <w:r w:rsidR="002B5E3A">
        <w:rPr>
          <w:rFonts w:eastAsiaTheme="minorEastAsia"/>
        </w:rPr>
        <w:t xml:space="preserve"> PRBs for 15 kHz SCS </w:t>
      </w:r>
      <w:r w:rsidR="002B5E3A">
        <w:rPr>
          <w:rFonts w:eastAsiaTheme="minorEastAsia"/>
        </w:rPr>
        <w:lastRenderedPageBreak/>
        <w:t>and 12 PRBs for 30 kHz SCS, it cannot process such PDSCH</w:t>
      </w:r>
      <w:r w:rsidR="00CD0EE6">
        <w:rPr>
          <w:rFonts w:eastAsiaTheme="minorEastAsia"/>
        </w:rPr>
        <w:t xml:space="preserve"> due to </w:t>
      </w:r>
      <w:r w:rsidR="00D970BE">
        <w:rPr>
          <w:rFonts w:eastAsiaTheme="minorEastAsia"/>
        </w:rPr>
        <w:t xml:space="preserve">the </w:t>
      </w:r>
      <w:r w:rsidR="00CD0EE6">
        <w:rPr>
          <w:rFonts w:eastAsiaTheme="minorEastAsia"/>
        </w:rPr>
        <w:t xml:space="preserve">limited </w:t>
      </w:r>
      <w:r w:rsidR="0010009C">
        <w:rPr>
          <w:rFonts w:eastAsiaTheme="minorEastAsia"/>
        </w:rPr>
        <w:t>capability</w:t>
      </w:r>
      <w:r w:rsidR="00306C94">
        <w:rPr>
          <w:rFonts w:eastAsiaTheme="minorEastAsia"/>
        </w:rPr>
        <w:t xml:space="preserve"> </w:t>
      </w:r>
      <w:r w:rsidR="00306C94" w:rsidRPr="00722A76">
        <w:rPr>
          <w:rFonts w:eastAsiaTheme="minorEastAsia"/>
        </w:rPr>
        <w:t xml:space="preserve">and the situation </w:t>
      </w:r>
      <w:r w:rsidR="00D10E06" w:rsidRPr="00722A76">
        <w:rPr>
          <w:rFonts w:eastAsiaTheme="minorEastAsia"/>
        </w:rPr>
        <w:t xml:space="preserve">is </w:t>
      </w:r>
      <w:r w:rsidR="000E103A">
        <w:rPr>
          <w:rFonts w:eastAsiaTheme="minorEastAsia"/>
        </w:rPr>
        <w:t xml:space="preserve">similar to </w:t>
      </w:r>
      <w:r w:rsidR="0041261F">
        <w:rPr>
          <w:rFonts w:eastAsiaTheme="minorEastAsia"/>
        </w:rPr>
        <w:t xml:space="preserve">MAC PDU processing failure, i.e., </w:t>
      </w:r>
      <w:r w:rsidR="000E103A">
        <w:rPr>
          <w:rFonts w:eastAsiaTheme="minorEastAsia"/>
        </w:rPr>
        <w:t>the</w:t>
      </w:r>
      <w:r w:rsidR="0010009C">
        <w:rPr>
          <w:rFonts w:eastAsiaTheme="minorEastAsia"/>
        </w:rPr>
        <w:t xml:space="preserve"> UE Contention Resolution in MAC CE </w:t>
      </w:r>
      <w:r w:rsidR="00371939">
        <w:rPr>
          <w:rFonts w:eastAsiaTheme="minorEastAsia"/>
        </w:rPr>
        <w:t xml:space="preserve">cannot match the CCCH SDU in Msg3. </w:t>
      </w:r>
      <w:r w:rsidR="00371939">
        <w:rPr>
          <w:rFonts w:eastAsiaTheme="minorEastAsia" w:hint="eastAsia"/>
        </w:rPr>
        <w:t>I</w:t>
      </w:r>
      <w:r w:rsidR="00371939">
        <w:rPr>
          <w:rFonts w:eastAsiaTheme="minorEastAsia"/>
        </w:rPr>
        <w:t xml:space="preserve">n this case, UE should consider the Contention Resolution as not </w:t>
      </w:r>
      <w:r w:rsidR="00460BA4">
        <w:rPr>
          <w:rFonts w:eastAsiaTheme="minorEastAsia"/>
        </w:rPr>
        <w:t>successful</w:t>
      </w:r>
      <w:r w:rsidR="003B6D4B">
        <w:rPr>
          <w:rFonts w:eastAsiaTheme="minorEastAsia"/>
        </w:rPr>
        <w:t xml:space="preserve"> and also stop the </w:t>
      </w:r>
      <w:r w:rsidR="003B6D4B" w:rsidRPr="003B6D4B">
        <w:rPr>
          <w:rFonts w:eastAsiaTheme="minorEastAsia"/>
        </w:rPr>
        <w:t>contention resolution timer</w:t>
      </w:r>
      <w:r w:rsidR="003B6D4B">
        <w:rPr>
          <w:rFonts w:eastAsiaTheme="minorEastAsia"/>
        </w:rPr>
        <w:t>.</w:t>
      </w:r>
    </w:p>
    <w:p w14:paraId="1F03071F" w14:textId="07F6F13C" w:rsidR="00E358A9" w:rsidRDefault="00511F46" w:rsidP="00641D3F">
      <w:pPr>
        <w:jc w:val="both"/>
        <w:rPr>
          <w:lang w:eastAsia="ja-JP"/>
        </w:rPr>
      </w:pPr>
      <w:r>
        <w:rPr>
          <w:rFonts w:eastAsiaTheme="minorEastAsia" w:hint="eastAsia"/>
        </w:rPr>
        <w:t>On</w:t>
      </w:r>
      <w:r>
        <w:rPr>
          <w:rFonts w:eastAsiaTheme="minorEastAsia"/>
        </w:rPr>
        <w:t xml:space="preserve"> the other hand, </w:t>
      </w:r>
      <w:r w:rsidR="00480A5E">
        <w:rPr>
          <w:rFonts w:eastAsiaTheme="minorEastAsia"/>
        </w:rPr>
        <w:t xml:space="preserve">if the network intends to </w:t>
      </w:r>
      <w:r w:rsidR="001306A5">
        <w:rPr>
          <w:rFonts w:eastAsiaTheme="minorEastAsia"/>
        </w:rPr>
        <w:t xml:space="preserve">schedule the Msg4 PDSCH with larger bandwidth for Rel-17 RedCap UE or a non-RedCap UE, the </w:t>
      </w:r>
      <w:r w:rsidR="00675AFE">
        <w:rPr>
          <w:rFonts w:eastAsiaTheme="minorEastAsia"/>
        </w:rPr>
        <w:t>C</w:t>
      </w:r>
      <w:r w:rsidR="001306A5">
        <w:rPr>
          <w:rFonts w:eastAsiaTheme="minorEastAsia"/>
        </w:rPr>
        <w:t xml:space="preserve">ontention </w:t>
      </w:r>
      <w:r w:rsidR="00675AFE">
        <w:rPr>
          <w:rFonts w:eastAsiaTheme="minorEastAsia"/>
        </w:rPr>
        <w:t>R</w:t>
      </w:r>
      <w:r w:rsidR="001306A5">
        <w:rPr>
          <w:rFonts w:eastAsiaTheme="minorEastAsia"/>
        </w:rPr>
        <w:t>esolution is not for the Rel-18 eRed</w:t>
      </w:r>
      <w:r w:rsidR="001306A5">
        <w:rPr>
          <w:rFonts w:eastAsiaTheme="minorEastAsia" w:hint="eastAsia"/>
        </w:rPr>
        <w:t>Cap</w:t>
      </w:r>
      <w:r w:rsidR="001306A5">
        <w:rPr>
          <w:rFonts w:eastAsiaTheme="minorEastAsia"/>
        </w:rPr>
        <w:t xml:space="preserve"> UE</w:t>
      </w:r>
      <w:r w:rsidR="007B22E3">
        <w:rPr>
          <w:rFonts w:eastAsiaTheme="minorEastAsia"/>
        </w:rPr>
        <w:t xml:space="preserve"> </w:t>
      </w:r>
      <w:r w:rsidR="00D01D71">
        <w:rPr>
          <w:rFonts w:eastAsiaTheme="minorEastAsia"/>
        </w:rPr>
        <w:t>even</w:t>
      </w:r>
      <w:r w:rsidR="007B22E3">
        <w:rPr>
          <w:rFonts w:eastAsiaTheme="minorEastAsia"/>
        </w:rPr>
        <w:t xml:space="preserve"> the eRedCap UE can detect </w:t>
      </w:r>
      <w:r w:rsidR="00EB3AA5">
        <w:rPr>
          <w:rFonts w:eastAsiaTheme="minorEastAsia"/>
        </w:rPr>
        <w:t xml:space="preserve">this </w:t>
      </w:r>
      <w:r w:rsidR="003B377A">
        <w:rPr>
          <w:rFonts w:eastAsiaTheme="minorEastAsia"/>
        </w:rPr>
        <w:t>from the</w:t>
      </w:r>
      <w:r w:rsidR="00EB3AA5">
        <w:rPr>
          <w:rFonts w:eastAsiaTheme="minorEastAsia"/>
        </w:rPr>
        <w:t xml:space="preserve"> DCI scheduling. </w:t>
      </w:r>
      <w:r w:rsidR="00412002">
        <w:rPr>
          <w:rFonts w:eastAsiaTheme="minorEastAsia"/>
        </w:rPr>
        <w:t xml:space="preserve">If UE follows current MAC spec, UE may have to keep monitor </w:t>
      </w:r>
      <w:r w:rsidR="001D303C">
        <w:rPr>
          <w:rFonts w:eastAsiaTheme="minorEastAsia"/>
        </w:rPr>
        <w:t xml:space="preserve">Msg4 until the Contention Resolution time expires which </w:t>
      </w:r>
      <w:r w:rsidR="00D3619D">
        <w:rPr>
          <w:rFonts w:eastAsiaTheme="minorEastAsia"/>
        </w:rPr>
        <w:t xml:space="preserve">is </w:t>
      </w:r>
      <w:r w:rsidR="001D303C">
        <w:rPr>
          <w:rFonts w:eastAsiaTheme="minorEastAsia"/>
        </w:rPr>
        <w:t xml:space="preserve">obviously </w:t>
      </w:r>
      <w:r w:rsidR="00D3619D">
        <w:rPr>
          <w:rFonts w:eastAsiaTheme="minorEastAsia"/>
        </w:rPr>
        <w:t>inefficient, worse for power consumption</w:t>
      </w:r>
      <w:r w:rsidR="00434506">
        <w:rPr>
          <w:rFonts w:eastAsiaTheme="minorEastAsia"/>
        </w:rPr>
        <w:t xml:space="preserve"> </w:t>
      </w:r>
      <w:r w:rsidR="00A17E09">
        <w:rPr>
          <w:rFonts w:eastAsiaTheme="minorEastAsia"/>
        </w:rPr>
        <w:t xml:space="preserve">and </w:t>
      </w:r>
      <w:r w:rsidR="007D0510">
        <w:rPr>
          <w:rFonts w:eastAsiaTheme="minorEastAsia"/>
        </w:rPr>
        <w:t xml:space="preserve">may </w:t>
      </w:r>
      <w:r w:rsidR="00B130F7">
        <w:rPr>
          <w:rFonts w:eastAsiaTheme="minorEastAsia"/>
        </w:rPr>
        <w:t xml:space="preserve">cause </w:t>
      </w:r>
      <w:r w:rsidR="00A17E09">
        <w:rPr>
          <w:rFonts w:eastAsiaTheme="minorEastAsia"/>
        </w:rPr>
        <w:t>additional unnecessary access latency.</w:t>
      </w:r>
      <w:r w:rsidR="00D3619D">
        <w:rPr>
          <w:rFonts w:eastAsiaTheme="minorEastAsia"/>
        </w:rPr>
        <w:t xml:space="preserve"> </w:t>
      </w:r>
      <w:r w:rsidR="00DE293C">
        <w:rPr>
          <w:rFonts w:eastAsiaTheme="minorEastAsia"/>
        </w:rPr>
        <w:t>The simplest way is</w:t>
      </w:r>
      <w:r w:rsidR="00415A13">
        <w:rPr>
          <w:rFonts w:eastAsiaTheme="minorEastAsia"/>
        </w:rPr>
        <w:t xml:space="preserve"> that the</w:t>
      </w:r>
      <w:r w:rsidR="00DE293C">
        <w:rPr>
          <w:rFonts w:eastAsiaTheme="minorEastAsia"/>
        </w:rPr>
        <w:t xml:space="preserve"> Rel-18 eRedCap UE</w:t>
      </w:r>
      <w:r w:rsidR="00415A13">
        <w:rPr>
          <w:rFonts w:eastAsiaTheme="minorEastAsia"/>
        </w:rPr>
        <w:t xml:space="preserve"> regards this </w:t>
      </w:r>
      <w:r w:rsidR="00510A97">
        <w:rPr>
          <w:rFonts w:eastAsiaTheme="minorEastAsia"/>
        </w:rPr>
        <w:t xml:space="preserve">Msg4 </w:t>
      </w:r>
      <w:r w:rsidR="00415A13">
        <w:rPr>
          <w:rFonts w:eastAsiaTheme="minorEastAsia"/>
        </w:rPr>
        <w:t xml:space="preserve">DCI scheduling </w:t>
      </w:r>
      <w:r w:rsidR="00411305">
        <w:rPr>
          <w:rFonts w:eastAsiaTheme="minorEastAsia"/>
        </w:rPr>
        <w:t xml:space="preserve">with larger bandwidth </w:t>
      </w:r>
      <w:r w:rsidR="00415A13">
        <w:rPr>
          <w:rFonts w:eastAsiaTheme="minorEastAsia"/>
        </w:rPr>
        <w:t xml:space="preserve">as </w:t>
      </w:r>
      <w:r w:rsidR="00510A97">
        <w:rPr>
          <w:rFonts w:eastAsiaTheme="minorEastAsia"/>
        </w:rPr>
        <w:t>the uns</w:t>
      </w:r>
      <w:r w:rsidR="003F7CBA">
        <w:rPr>
          <w:rFonts w:eastAsiaTheme="minorEastAsia"/>
        </w:rPr>
        <w:t>uccessful</w:t>
      </w:r>
      <w:r w:rsidR="00510A97">
        <w:rPr>
          <w:rFonts w:eastAsiaTheme="minorEastAsia"/>
        </w:rPr>
        <w:t xml:space="preserve"> </w:t>
      </w:r>
      <w:r w:rsidR="00D01D71">
        <w:rPr>
          <w:rFonts w:eastAsiaTheme="minorEastAsia"/>
        </w:rPr>
        <w:t>C</w:t>
      </w:r>
      <w:r w:rsidR="00510A97">
        <w:rPr>
          <w:rFonts w:eastAsiaTheme="minorEastAsia"/>
        </w:rPr>
        <w:t xml:space="preserve">ontention </w:t>
      </w:r>
      <w:r w:rsidR="00D01D71">
        <w:rPr>
          <w:rFonts w:eastAsiaTheme="minorEastAsia"/>
        </w:rPr>
        <w:t>R</w:t>
      </w:r>
      <w:r w:rsidR="00510A97">
        <w:rPr>
          <w:rFonts w:eastAsiaTheme="minorEastAsia"/>
        </w:rPr>
        <w:t>esolution.</w:t>
      </w:r>
      <w:r w:rsidR="00D03615">
        <w:rPr>
          <w:rFonts w:eastAsiaTheme="minorEastAsia"/>
        </w:rPr>
        <w:t xml:space="preserve"> Thus, we have the following proposal.</w:t>
      </w:r>
    </w:p>
    <w:p w14:paraId="01C2C840" w14:textId="5EB319A5" w:rsidR="00E358A9" w:rsidRDefault="00E358A9" w:rsidP="00641D3F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DA345D">
        <w:rPr>
          <w:b/>
          <w:bCs/>
        </w:rPr>
        <w:t>8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="00470D5F">
        <w:rPr>
          <w:b/>
          <w:bCs/>
        </w:rPr>
        <w:t xml:space="preserve">If eRedCap UE </w:t>
      </w:r>
      <w:r w:rsidR="005D52CB">
        <w:rPr>
          <w:b/>
          <w:bCs/>
        </w:rPr>
        <w:t>detects a DCI scheduling a Msg4 P</w:t>
      </w:r>
      <w:r w:rsidR="00200166">
        <w:rPr>
          <w:b/>
          <w:bCs/>
        </w:rPr>
        <w:t>D</w:t>
      </w:r>
      <w:r w:rsidR="005D52CB">
        <w:rPr>
          <w:b/>
          <w:bCs/>
        </w:rPr>
        <w:t>SCH with a larger band</w:t>
      </w:r>
      <w:r w:rsidR="00A26144">
        <w:rPr>
          <w:b/>
          <w:bCs/>
        </w:rPr>
        <w:t xml:space="preserve">width than it can receive or process, </w:t>
      </w:r>
      <w:r>
        <w:rPr>
          <w:b/>
          <w:bCs/>
        </w:rPr>
        <w:t xml:space="preserve">UE considers the </w:t>
      </w:r>
      <w:r w:rsidR="00411305" w:rsidRPr="00411305">
        <w:rPr>
          <w:b/>
          <w:bCs/>
        </w:rPr>
        <w:t xml:space="preserve">Contention Resolution </w:t>
      </w:r>
      <w:r w:rsidR="00411305">
        <w:rPr>
          <w:b/>
          <w:bCs/>
        </w:rPr>
        <w:t xml:space="preserve">as </w:t>
      </w:r>
      <w:r w:rsidR="00411305" w:rsidRPr="00411305">
        <w:rPr>
          <w:b/>
          <w:bCs/>
        </w:rPr>
        <w:t>not successful</w:t>
      </w:r>
      <w:r w:rsidR="000F338D">
        <w:rPr>
          <w:b/>
          <w:bCs/>
        </w:rPr>
        <w:t xml:space="preserve"> and stops the contention </w:t>
      </w:r>
      <w:r w:rsidR="00B77F63">
        <w:rPr>
          <w:b/>
          <w:bCs/>
        </w:rPr>
        <w:t>resolution timer.</w:t>
      </w:r>
    </w:p>
    <w:p w14:paraId="2F1219ED" w14:textId="77777777" w:rsidR="00407B80" w:rsidRDefault="00407B80" w:rsidP="00641D3F">
      <w:pPr>
        <w:jc w:val="both"/>
        <w:rPr>
          <w:lang w:eastAsia="ja-JP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3D31AA6A" w14:textId="77777777" w:rsidR="00BC05DF" w:rsidRDefault="00BC05DF" w:rsidP="00BC05DF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1</w:t>
      </w:r>
      <w:r w:rsidRPr="004B5F21">
        <w:rPr>
          <w:b/>
          <w:bCs/>
        </w:rPr>
        <w:t xml:space="preserve">: </w:t>
      </w:r>
      <w:r>
        <w:rPr>
          <w:b/>
          <w:bCs/>
        </w:rPr>
        <w:t xml:space="preserve">RAN2 confirms the separate Msg1 early indication for Rel-18 eRedCap is introduced. </w:t>
      </w:r>
    </w:p>
    <w:p w14:paraId="58B29350" w14:textId="77777777" w:rsidR="00BC05DF" w:rsidRDefault="00BC05DF" w:rsidP="00BC05DF">
      <w:pPr>
        <w:jc w:val="both"/>
        <w:rPr>
          <w:b/>
          <w:bCs/>
        </w:rPr>
      </w:pPr>
      <w:r>
        <w:rPr>
          <w:b/>
          <w:bCs/>
        </w:rPr>
        <w:t>Proposal 2: RAN2 confirms if separate Msg1 early indication for Rel-18 eRedCap is not configured, Rel-17 Msg1 early indication for RedCap can be used for Rel-18 eRedCap UE.</w:t>
      </w:r>
    </w:p>
    <w:p w14:paraId="71BE429B" w14:textId="77777777" w:rsidR="00BC05DF" w:rsidRDefault="00BC05DF" w:rsidP="00BC05DF">
      <w:pPr>
        <w:jc w:val="both"/>
        <w:rPr>
          <w:b/>
          <w:bCs/>
        </w:rPr>
      </w:pPr>
      <w:r w:rsidRPr="0000110A">
        <w:rPr>
          <w:b/>
          <w:bCs/>
        </w:rPr>
        <w:t>Proposal 3:</w:t>
      </w:r>
      <w:r>
        <w:rPr>
          <w:b/>
          <w:bCs/>
        </w:rPr>
        <w:t xml:space="preserve"> RAN2 confirms MSGA PRACH early indication for Rel-18 eRedCap is not supported.</w:t>
      </w:r>
    </w:p>
    <w:p w14:paraId="2B0E18CA" w14:textId="77777777" w:rsidR="00BC05DF" w:rsidRPr="0000110A" w:rsidRDefault="00BC05DF" w:rsidP="00BC05DF">
      <w:pPr>
        <w:jc w:val="both"/>
        <w:rPr>
          <w:b/>
          <w:bCs/>
        </w:rPr>
      </w:pPr>
      <w:r>
        <w:rPr>
          <w:b/>
          <w:bCs/>
        </w:rPr>
        <w:t xml:space="preserve">Proposal 4: If MSGA PRACH early indication for Rel-17 RedCap is configured, it can be used for Rel-18 eRedCap UE. </w:t>
      </w:r>
      <w:r w:rsidRPr="0000110A">
        <w:rPr>
          <w:b/>
          <w:bCs/>
        </w:rPr>
        <w:t xml:space="preserve">    </w:t>
      </w:r>
    </w:p>
    <w:p w14:paraId="2F040E85" w14:textId="77777777" w:rsidR="00BC05DF" w:rsidRDefault="00BC05DF" w:rsidP="00BC05DF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5</w:t>
      </w:r>
      <w:r w:rsidRPr="004B5F21">
        <w:rPr>
          <w:b/>
          <w:bCs/>
        </w:rPr>
        <w:t>:</w:t>
      </w:r>
      <w:r>
        <w:rPr>
          <w:b/>
          <w:bCs/>
        </w:rPr>
        <w:t xml:space="preserve"> A new </w:t>
      </w:r>
      <w:r w:rsidRPr="000D6241">
        <w:rPr>
          <w:b/>
          <w:bCs/>
        </w:rPr>
        <w:t>supportOfRedCap-r18</w:t>
      </w:r>
      <w:r>
        <w:rPr>
          <w:b/>
          <w:bCs/>
        </w:rPr>
        <w:t xml:space="preserve"> is introduced for Rel-18 eRedCap capability on top of Rel-17 RedCap capability and the detailed functions can refer to RAN1 latest feature list. </w:t>
      </w:r>
    </w:p>
    <w:p w14:paraId="67E601B1" w14:textId="77777777" w:rsidR="00BC05DF" w:rsidRPr="004D4AE0" w:rsidRDefault="00BC05DF" w:rsidP="00BC05DF">
      <w:pPr>
        <w:jc w:val="both"/>
        <w:rPr>
          <w:b/>
          <w:bCs/>
        </w:rPr>
      </w:pPr>
      <w:r w:rsidRPr="004D4AE0">
        <w:rPr>
          <w:b/>
          <w:bCs/>
        </w:rPr>
        <w:t xml:space="preserve">Proposal </w:t>
      </w:r>
      <w:r>
        <w:rPr>
          <w:b/>
          <w:bCs/>
        </w:rPr>
        <w:t>6</w:t>
      </w:r>
      <w:r w:rsidRPr="004D4AE0">
        <w:rPr>
          <w:b/>
          <w:bCs/>
        </w:rPr>
        <w:t xml:space="preserve">: </w:t>
      </w:r>
      <w:r>
        <w:rPr>
          <w:b/>
          <w:bCs/>
        </w:rPr>
        <w:t xml:space="preserve">A separate optional Rel-18 eRedCap UE capability is introduced to indicate Rel-18 eRedCap not support </w:t>
      </w:r>
      <w:r w:rsidRPr="00B07EBE">
        <w:rPr>
          <w:b/>
          <w:bCs/>
        </w:rPr>
        <w:t>BB bandwidth reduction</w:t>
      </w:r>
      <w:r>
        <w:rPr>
          <w:b/>
          <w:bCs/>
        </w:rPr>
        <w:t xml:space="preserve">, and this capability has dependency on top of </w:t>
      </w:r>
      <w:r w:rsidRPr="00B07EBE">
        <w:rPr>
          <w:b/>
          <w:bCs/>
        </w:rPr>
        <w:t>supportOfRedCap-r18.</w:t>
      </w:r>
    </w:p>
    <w:p w14:paraId="267F7233" w14:textId="77777777" w:rsidR="00BC05DF" w:rsidRPr="005544A8" w:rsidRDefault="00BC05DF" w:rsidP="00BC05DF">
      <w:pPr>
        <w:jc w:val="both"/>
        <w:rPr>
          <w:b/>
          <w:bCs/>
        </w:rPr>
      </w:pPr>
      <w:r w:rsidRPr="005544A8">
        <w:rPr>
          <w:b/>
          <w:bCs/>
        </w:rPr>
        <w:t xml:space="preserve">Proposal </w:t>
      </w:r>
      <w:r>
        <w:rPr>
          <w:b/>
          <w:bCs/>
        </w:rPr>
        <w:t>7</w:t>
      </w:r>
      <w:r w:rsidRPr="005544A8">
        <w:rPr>
          <w:b/>
          <w:bCs/>
        </w:rPr>
        <w:t>: Add support of eRedCap early indication based on Msg1, MsgA PUSCH (if UE indicated support of twoStepRACH-r16) and Msg3 for random access</w:t>
      </w:r>
      <w:r>
        <w:rPr>
          <w:b/>
          <w:bCs/>
        </w:rPr>
        <w:t xml:space="preserve"> in the new Rel-18 eRedCap optional capability, i.e., </w:t>
      </w:r>
      <w:r w:rsidRPr="000D6241">
        <w:rPr>
          <w:b/>
          <w:bCs/>
        </w:rPr>
        <w:t>supportOfRedCap-r18</w:t>
      </w:r>
      <w:r>
        <w:rPr>
          <w:b/>
          <w:bCs/>
        </w:rPr>
        <w:t>.</w:t>
      </w:r>
    </w:p>
    <w:p w14:paraId="5E80C088" w14:textId="77777777" w:rsidR="00BC05DF" w:rsidRDefault="00BC05DF" w:rsidP="00BC05DF">
      <w:pPr>
        <w:jc w:val="both"/>
        <w:rPr>
          <w:lang w:eastAsia="ja-JP"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8</w:t>
      </w:r>
      <w:r w:rsidRPr="004B5F21">
        <w:rPr>
          <w:b/>
          <w:bCs/>
        </w:rPr>
        <w:t>:</w:t>
      </w:r>
      <w:r>
        <w:rPr>
          <w:b/>
          <w:bCs/>
        </w:rPr>
        <w:t xml:space="preserve"> If eRedCap UE detects a DCI scheduling a Msg4 PDSCH with a larger bandwidth than it can receive or process, UE considers the </w:t>
      </w:r>
      <w:r w:rsidRPr="00411305">
        <w:rPr>
          <w:b/>
          <w:bCs/>
        </w:rPr>
        <w:t xml:space="preserve">Contention Resolution </w:t>
      </w:r>
      <w:r>
        <w:rPr>
          <w:b/>
          <w:bCs/>
        </w:rPr>
        <w:t xml:space="preserve">as </w:t>
      </w:r>
      <w:r w:rsidRPr="00411305">
        <w:rPr>
          <w:b/>
          <w:bCs/>
        </w:rPr>
        <w:t>not successful</w:t>
      </w:r>
      <w:r>
        <w:rPr>
          <w:b/>
          <w:bCs/>
        </w:rPr>
        <w:t xml:space="preserve"> and stops the contention resolution timer.</w:t>
      </w:r>
    </w:p>
    <w:p w14:paraId="39BFDDA1" w14:textId="77777777" w:rsidR="00C05359" w:rsidRDefault="00C05359" w:rsidP="00C05359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12804E20" w14:textId="3D8038D9" w:rsidR="002F6EC7" w:rsidRDefault="00943779" w:rsidP="009A4286">
      <w:pPr>
        <w:numPr>
          <w:ilvl w:val="0"/>
          <w:numId w:val="16"/>
        </w:numPr>
      </w:pPr>
      <w:r>
        <w:t>R</w:t>
      </w:r>
      <w:r w:rsidR="00505A39">
        <w:t>2-2307013</w:t>
      </w:r>
      <w:r>
        <w:t xml:space="preserve">, </w:t>
      </w:r>
      <w:r w:rsidR="00B17E2B" w:rsidRPr="00B17E2B">
        <w:t>LS on Rel-18 RAN1 UE features list for NR after RAN1#113</w:t>
      </w:r>
      <w:r w:rsidR="00B17E2B">
        <w:t>.</w:t>
      </w:r>
    </w:p>
    <w:p w14:paraId="1D2E5C80" w14:textId="3E01F6B6" w:rsidR="00DA345D" w:rsidRDefault="00F73A1A" w:rsidP="00DA345D">
      <w:pPr>
        <w:numPr>
          <w:ilvl w:val="0"/>
          <w:numId w:val="16"/>
        </w:numPr>
      </w:pPr>
      <w:r>
        <w:rPr>
          <w:lang w:val="en-GB"/>
        </w:rPr>
        <w:t>R2-2304619</w:t>
      </w:r>
      <w:r w:rsidR="00DA345D">
        <w:t xml:space="preserve">, </w:t>
      </w:r>
      <w:r w:rsidR="00DA345D" w:rsidRPr="001240DA">
        <w:t>LS on Msg4 PDSCH transmission to Rel-18 eRedCap UEs</w:t>
      </w:r>
      <w:r w:rsidR="00DA345D">
        <w:t>, Ericsson.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lastRenderedPageBreak/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407CD" w14:textId="77777777" w:rsidR="00AE3227" w:rsidRDefault="00AE3227">
      <w:r>
        <w:separator/>
      </w:r>
    </w:p>
    <w:p w14:paraId="667C11FF" w14:textId="77777777" w:rsidR="00AE3227" w:rsidRDefault="00AE3227"/>
  </w:endnote>
  <w:endnote w:type="continuationSeparator" w:id="0">
    <w:p w14:paraId="52132B32" w14:textId="77777777" w:rsidR="00AE3227" w:rsidRDefault="00AE3227">
      <w:r>
        <w:continuationSeparator/>
      </w:r>
    </w:p>
    <w:p w14:paraId="446CFF8C" w14:textId="77777777" w:rsidR="00AE3227" w:rsidRDefault="00AE3227"/>
  </w:endnote>
  <w:endnote w:type="continuationNotice" w:id="1">
    <w:p w14:paraId="6BD86131" w14:textId="77777777" w:rsidR="00AE3227" w:rsidRDefault="00AE3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3647B" w14:textId="77777777" w:rsidR="00AE3227" w:rsidRDefault="00AE3227">
      <w:r>
        <w:separator/>
      </w:r>
    </w:p>
    <w:p w14:paraId="57928FC9" w14:textId="77777777" w:rsidR="00AE3227" w:rsidRDefault="00AE3227"/>
  </w:footnote>
  <w:footnote w:type="continuationSeparator" w:id="0">
    <w:p w14:paraId="00B80EAD" w14:textId="77777777" w:rsidR="00AE3227" w:rsidRDefault="00AE3227">
      <w:r>
        <w:continuationSeparator/>
      </w:r>
    </w:p>
    <w:p w14:paraId="3017B7C0" w14:textId="77777777" w:rsidR="00AE3227" w:rsidRDefault="00AE3227"/>
  </w:footnote>
  <w:footnote w:type="continuationNotice" w:id="1">
    <w:p w14:paraId="7034E277" w14:textId="77777777" w:rsidR="00AE3227" w:rsidRDefault="00AE32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1"/>
  </w:num>
  <w:num w:numId="2" w16cid:durableId="294334460">
    <w:abstractNumId w:val="28"/>
  </w:num>
  <w:num w:numId="3" w16cid:durableId="940836486">
    <w:abstractNumId w:val="16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5"/>
  </w:num>
  <w:num w:numId="8" w16cid:durableId="1537353719">
    <w:abstractNumId w:val="9"/>
  </w:num>
  <w:num w:numId="9" w16cid:durableId="644578837">
    <w:abstractNumId w:val="6"/>
  </w:num>
  <w:num w:numId="10" w16cid:durableId="1762796857">
    <w:abstractNumId w:val="25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1"/>
  </w:num>
  <w:num w:numId="14" w16cid:durableId="296648110">
    <w:abstractNumId w:val="18"/>
  </w:num>
  <w:num w:numId="15" w16cid:durableId="1175917484">
    <w:abstractNumId w:val="2"/>
  </w:num>
  <w:num w:numId="16" w16cid:durableId="1839812220">
    <w:abstractNumId w:val="11"/>
  </w:num>
  <w:num w:numId="17" w16cid:durableId="582109702">
    <w:abstractNumId w:val="32"/>
  </w:num>
  <w:num w:numId="18" w16cid:durableId="2054770694">
    <w:abstractNumId w:val="7"/>
  </w:num>
  <w:num w:numId="19" w16cid:durableId="2119332278">
    <w:abstractNumId w:val="26"/>
  </w:num>
  <w:num w:numId="20" w16cid:durableId="137458107">
    <w:abstractNumId w:val="20"/>
  </w:num>
  <w:num w:numId="21" w16cid:durableId="1835143578">
    <w:abstractNumId w:val="13"/>
  </w:num>
  <w:num w:numId="22" w16cid:durableId="749693676">
    <w:abstractNumId w:val="17"/>
  </w:num>
  <w:num w:numId="23" w16cid:durableId="1163160429">
    <w:abstractNumId w:val="27"/>
  </w:num>
  <w:num w:numId="24" w16cid:durableId="2055350458">
    <w:abstractNumId w:val="23"/>
  </w:num>
  <w:num w:numId="25" w16cid:durableId="264191724">
    <w:abstractNumId w:val="1"/>
  </w:num>
  <w:num w:numId="26" w16cid:durableId="1210416164">
    <w:abstractNumId w:val="4"/>
  </w:num>
  <w:num w:numId="27" w16cid:durableId="1896424385">
    <w:abstractNumId w:val="3"/>
  </w:num>
  <w:num w:numId="28" w16cid:durableId="157236151">
    <w:abstractNumId w:val="29"/>
  </w:num>
  <w:num w:numId="29" w16cid:durableId="637154399">
    <w:abstractNumId w:val="19"/>
  </w:num>
  <w:num w:numId="30" w16cid:durableId="1769347456">
    <w:abstractNumId w:val="14"/>
  </w:num>
  <w:num w:numId="31" w16cid:durableId="1821538600">
    <w:abstractNumId w:val="0"/>
  </w:num>
  <w:num w:numId="32" w16cid:durableId="293099394">
    <w:abstractNumId w:val="24"/>
  </w:num>
  <w:num w:numId="33" w16cid:durableId="659382093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10A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960"/>
    <w:rsid w:val="00005ECE"/>
    <w:rsid w:val="000068C9"/>
    <w:rsid w:val="0000692B"/>
    <w:rsid w:val="000069E9"/>
    <w:rsid w:val="00006CE1"/>
    <w:rsid w:val="0000756A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5170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85"/>
    <w:rsid w:val="000203F6"/>
    <w:rsid w:val="000206A8"/>
    <w:rsid w:val="00020F77"/>
    <w:rsid w:val="0002100A"/>
    <w:rsid w:val="00022095"/>
    <w:rsid w:val="000221CB"/>
    <w:rsid w:val="0002292D"/>
    <w:rsid w:val="00022B26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BB8"/>
    <w:rsid w:val="00026F78"/>
    <w:rsid w:val="00027037"/>
    <w:rsid w:val="0002783E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70D"/>
    <w:rsid w:val="00042A88"/>
    <w:rsid w:val="00042B67"/>
    <w:rsid w:val="00042C94"/>
    <w:rsid w:val="000433DB"/>
    <w:rsid w:val="000436F4"/>
    <w:rsid w:val="00043FFD"/>
    <w:rsid w:val="000441D7"/>
    <w:rsid w:val="00044E0E"/>
    <w:rsid w:val="00045487"/>
    <w:rsid w:val="00045866"/>
    <w:rsid w:val="00045F7B"/>
    <w:rsid w:val="000462CC"/>
    <w:rsid w:val="00046B3F"/>
    <w:rsid w:val="000477FB"/>
    <w:rsid w:val="00050074"/>
    <w:rsid w:val="00050710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818"/>
    <w:rsid w:val="00071AD3"/>
    <w:rsid w:val="00072620"/>
    <w:rsid w:val="0007275F"/>
    <w:rsid w:val="0007289F"/>
    <w:rsid w:val="00072CB0"/>
    <w:rsid w:val="00072CC4"/>
    <w:rsid w:val="000736BD"/>
    <w:rsid w:val="000740A6"/>
    <w:rsid w:val="000746C9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725"/>
    <w:rsid w:val="00081F15"/>
    <w:rsid w:val="00082384"/>
    <w:rsid w:val="000823A5"/>
    <w:rsid w:val="00083764"/>
    <w:rsid w:val="00083A87"/>
    <w:rsid w:val="00084511"/>
    <w:rsid w:val="00084B8D"/>
    <w:rsid w:val="00084D4A"/>
    <w:rsid w:val="00084DEF"/>
    <w:rsid w:val="000857CD"/>
    <w:rsid w:val="00085B43"/>
    <w:rsid w:val="00085CD9"/>
    <w:rsid w:val="00085E3A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0E65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0EE"/>
    <w:rsid w:val="000B0633"/>
    <w:rsid w:val="000B0736"/>
    <w:rsid w:val="000B09D4"/>
    <w:rsid w:val="000B0C75"/>
    <w:rsid w:val="000B0E94"/>
    <w:rsid w:val="000B1957"/>
    <w:rsid w:val="000B1AB0"/>
    <w:rsid w:val="000B1ACF"/>
    <w:rsid w:val="000B1D07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635"/>
    <w:rsid w:val="000B6B6C"/>
    <w:rsid w:val="000B6F91"/>
    <w:rsid w:val="000B712C"/>
    <w:rsid w:val="000B75E4"/>
    <w:rsid w:val="000B79EF"/>
    <w:rsid w:val="000C071F"/>
    <w:rsid w:val="000C0D44"/>
    <w:rsid w:val="000C19FB"/>
    <w:rsid w:val="000C24FA"/>
    <w:rsid w:val="000C315F"/>
    <w:rsid w:val="000C3347"/>
    <w:rsid w:val="000C3695"/>
    <w:rsid w:val="000C3C4E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922"/>
    <w:rsid w:val="000D69D7"/>
    <w:rsid w:val="000D6B55"/>
    <w:rsid w:val="000D6E07"/>
    <w:rsid w:val="000D7A05"/>
    <w:rsid w:val="000D7D61"/>
    <w:rsid w:val="000D7E08"/>
    <w:rsid w:val="000E000D"/>
    <w:rsid w:val="000E00EA"/>
    <w:rsid w:val="000E1011"/>
    <w:rsid w:val="000E103A"/>
    <w:rsid w:val="000E154D"/>
    <w:rsid w:val="000E22D9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DFE"/>
    <w:rsid w:val="000E6E21"/>
    <w:rsid w:val="000E7715"/>
    <w:rsid w:val="000E7822"/>
    <w:rsid w:val="000E7C73"/>
    <w:rsid w:val="000E7D6A"/>
    <w:rsid w:val="000F064E"/>
    <w:rsid w:val="000F0BA9"/>
    <w:rsid w:val="000F1DC7"/>
    <w:rsid w:val="000F222E"/>
    <w:rsid w:val="000F2299"/>
    <w:rsid w:val="000F24A4"/>
    <w:rsid w:val="000F25D7"/>
    <w:rsid w:val="000F2A9A"/>
    <w:rsid w:val="000F2B7A"/>
    <w:rsid w:val="000F3163"/>
    <w:rsid w:val="000F338D"/>
    <w:rsid w:val="000F39D2"/>
    <w:rsid w:val="000F47D7"/>
    <w:rsid w:val="000F49A1"/>
    <w:rsid w:val="000F54C8"/>
    <w:rsid w:val="000F5E59"/>
    <w:rsid w:val="000F5F8E"/>
    <w:rsid w:val="000F5F96"/>
    <w:rsid w:val="000F61C6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49A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629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1FBF"/>
    <w:rsid w:val="0012291B"/>
    <w:rsid w:val="00122EBD"/>
    <w:rsid w:val="00123446"/>
    <w:rsid w:val="00123502"/>
    <w:rsid w:val="001240DA"/>
    <w:rsid w:val="00124ED7"/>
    <w:rsid w:val="001250BC"/>
    <w:rsid w:val="00125C7E"/>
    <w:rsid w:val="001264B6"/>
    <w:rsid w:val="00126BD6"/>
    <w:rsid w:val="00126C62"/>
    <w:rsid w:val="00126C84"/>
    <w:rsid w:val="00126D84"/>
    <w:rsid w:val="00126F66"/>
    <w:rsid w:val="00126FB9"/>
    <w:rsid w:val="00127201"/>
    <w:rsid w:val="0012724D"/>
    <w:rsid w:val="001275AC"/>
    <w:rsid w:val="001306A5"/>
    <w:rsid w:val="0013089A"/>
    <w:rsid w:val="00130E7D"/>
    <w:rsid w:val="00130F9D"/>
    <w:rsid w:val="00131416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5B57"/>
    <w:rsid w:val="0013642A"/>
    <w:rsid w:val="001369C0"/>
    <w:rsid w:val="0013715F"/>
    <w:rsid w:val="001376BB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479DF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7D"/>
    <w:rsid w:val="001540EE"/>
    <w:rsid w:val="0015445A"/>
    <w:rsid w:val="0015574E"/>
    <w:rsid w:val="00156591"/>
    <w:rsid w:val="001567F0"/>
    <w:rsid w:val="001570F6"/>
    <w:rsid w:val="001575A4"/>
    <w:rsid w:val="00160D2E"/>
    <w:rsid w:val="001615FC"/>
    <w:rsid w:val="0016240C"/>
    <w:rsid w:val="00162432"/>
    <w:rsid w:val="00162EB2"/>
    <w:rsid w:val="00163261"/>
    <w:rsid w:val="00163824"/>
    <w:rsid w:val="00164366"/>
    <w:rsid w:val="00164561"/>
    <w:rsid w:val="0016468F"/>
    <w:rsid w:val="001649E5"/>
    <w:rsid w:val="00165C3F"/>
    <w:rsid w:val="00167524"/>
    <w:rsid w:val="001676F0"/>
    <w:rsid w:val="00170A65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2A0"/>
    <w:rsid w:val="001755A4"/>
    <w:rsid w:val="0017631E"/>
    <w:rsid w:val="00176A45"/>
    <w:rsid w:val="00177945"/>
    <w:rsid w:val="001803D6"/>
    <w:rsid w:val="0018043B"/>
    <w:rsid w:val="0018120D"/>
    <w:rsid w:val="00181262"/>
    <w:rsid w:val="00181445"/>
    <w:rsid w:val="001817C9"/>
    <w:rsid w:val="001821BE"/>
    <w:rsid w:val="00183867"/>
    <w:rsid w:val="00183D6D"/>
    <w:rsid w:val="001855F0"/>
    <w:rsid w:val="001860E6"/>
    <w:rsid w:val="001863BA"/>
    <w:rsid w:val="0018656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3AB8"/>
    <w:rsid w:val="00194583"/>
    <w:rsid w:val="0019491C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0D6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C7EC9"/>
    <w:rsid w:val="001D0335"/>
    <w:rsid w:val="001D0DFD"/>
    <w:rsid w:val="001D1375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80F"/>
    <w:rsid w:val="001D4E38"/>
    <w:rsid w:val="001D4E88"/>
    <w:rsid w:val="001D51A9"/>
    <w:rsid w:val="001D53F0"/>
    <w:rsid w:val="001D56D0"/>
    <w:rsid w:val="001D5D79"/>
    <w:rsid w:val="001D6210"/>
    <w:rsid w:val="001D7302"/>
    <w:rsid w:val="001D7685"/>
    <w:rsid w:val="001D77D5"/>
    <w:rsid w:val="001D7B60"/>
    <w:rsid w:val="001D7F7C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1F7A67"/>
    <w:rsid w:val="00200166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0B6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609"/>
    <w:rsid w:val="00212857"/>
    <w:rsid w:val="00212C19"/>
    <w:rsid w:val="0021325B"/>
    <w:rsid w:val="002149B6"/>
    <w:rsid w:val="00214D85"/>
    <w:rsid w:val="00214DC4"/>
    <w:rsid w:val="00215936"/>
    <w:rsid w:val="00215D9F"/>
    <w:rsid w:val="00216A9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39B"/>
    <w:rsid w:val="00230810"/>
    <w:rsid w:val="00230C6D"/>
    <w:rsid w:val="00230F62"/>
    <w:rsid w:val="002315AD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630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937"/>
    <w:rsid w:val="00257BBC"/>
    <w:rsid w:val="00257C85"/>
    <w:rsid w:val="00260043"/>
    <w:rsid w:val="00260401"/>
    <w:rsid w:val="00260886"/>
    <w:rsid w:val="00260B4F"/>
    <w:rsid w:val="00261C3F"/>
    <w:rsid w:val="00262983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322"/>
    <w:rsid w:val="002725A6"/>
    <w:rsid w:val="00272F16"/>
    <w:rsid w:val="00273BAE"/>
    <w:rsid w:val="00274149"/>
    <w:rsid w:val="00274BB4"/>
    <w:rsid w:val="00274EA2"/>
    <w:rsid w:val="00275433"/>
    <w:rsid w:val="00275DA2"/>
    <w:rsid w:val="00276514"/>
    <w:rsid w:val="002769B8"/>
    <w:rsid w:val="0027766F"/>
    <w:rsid w:val="00277825"/>
    <w:rsid w:val="002779CD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5EA9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9DD"/>
    <w:rsid w:val="00297EBB"/>
    <w:rsid w:val="002A01FA"/>
    <w:rsid w:val="002A0967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340"/>
    <w:rsid w:val="002B0FC3"/>
    <w:rsid w:val="002B112D"/>
    <w:rsid w:val="002B1147"/>
    <w:rsid w:val="002B128C"/>
    <w:rsid w:val="002B13A7"/>
    <w:rsid w:val="002B22C2"/>
    <w:rsid w:val="002B359B"/>
    <w:rsid w:val="002B3D7A"/>
    <w:rsid w:val="002B44E3"/>
    <w:rsid w:val="002B4AF6"/>
    <w:rsid w:val="002B4BC3"/>
    <w:rsid w:val="002B528E"/>
    <w:rsid w:val="002B5810"/>
    <w:rsid w:val="002B5859"/>
    <w:rsid w:val="002B589D"/>
    <w:rsid w:val="002B5E3A"/>
    <w:rsid w:val="002B643C"/>
    <w:rsid w:val="002B6B42"/>
    <w:rsid w:val="002B6E49"/>
    <w:rsid w:val="002B7DC0"/>
    <w:rsid w:val="002B7E9A"/>
    <w:rsid w:val="002B7EE3"/>
    <w:rsid w:val="002C0E5C"/>
    <w:rsid w:val="002C15CB"/>
    <w:rsid w:val="002C18C8"/>
    <w:rsid w:val="002C1E28"/>
    <w:rsid w:val="002C2D82"/>
    <w:rsid w:val="002C2DB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798F"/>
    <w:rsid w:val="002D00E4"/>
    <w:rsid w:val="002D0AAE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791"/>
    <w:rsid w:val="002D5B0E"/>
    <w:rsid w:val="002D5FC8"/>
    <w:rsid w:val="002D63D5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3A9"/>
    <w:rsid w:val="002E67C8"/>
    <w:rsid w:val="002E68DC"/>
    <w:rsid w:val="002E79BB"/>
    <w:rsid w:val="002E7CD3"/>
    <w:rsid w:val="002F00D5"/>
    <w:rsid w:val="002F08B7"/>
    <w:rsid w:val="002F0E14"/>
    <w:rsid w:val="002F1132"/>
    <w:rsid w:val="002F1B15"/>
    <w:rsid w:val="002F3456"/>
    <w:rsid w:val="002F4823"/>
    <w:rsid w:val="002F5491"/>
    <w:rsid w:val="002F55FC"/>
    <w:rsid w:val="002F6B7A"/>
    <w:rsid w:val="002F6BD6"/>
    <w:rsid w:val="002F6EC7"/>
    <w:rsid w:val="002F7416"/>
    <w:rsid w:val="002F79C7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6C94"/>
    <w:rsid w:val="003074F8"/>
    <w:rsid w:val="003077D1"/>
    <w:rsid w:val="00310029"/>
    <w:rsid w:val="00310B58"/>
    <w:rsid w:val="00310F27"/>
    <w:rsid w:val="0031130D"/>
    <w:rsid w:val="003113A1"/>
    <w:rsid w:val="00311957"/>
    <w:rsid w:val="00311A75"/>
    <w:rsid w:val="00311BF8"/>
    <w:rsid w:val="00312509"/>
    <w:rsid w:val="00312788"/>
    <w:rsid w:val="003128DB"/>
    <w:rsid w:val="00312928"/>
    <w:rsid w:val="00312F4D"/>
    <w:rsid w:val="0031337B"/>
    <w:rsid w:val="003133E3"/>
    <w:rsid w:val="0031364D"/>
    <w:rsid w:val="00313862"/>
    <w:rsid w:val="00313A25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5DD8"/>
    <w:rsid w:val="00316758"/>
    <w:rsid w:val="00316F16"/>
    <w:rsid w:val="0031725A"/>
    <w:rsid w:val="00317D3A"/>
    <w:rsid w:val="00317D51"/>
    <w:rsid w:val="003202D4"/>
    <w:rsid w:val="00321444"/>
    <w:rsid w:val="00321693"/>
    <w:rsid w:val="00322039"/>
    <w:rsid w:val="00322315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73D"/>
    <w:rsid w:val="00332802"/>
    <w:rsid w:val="00332DAA"/>
    <w:rsid w:val="00332FC8"/>
    <w:rsid w:val="0033314E"/>
    <w:rsid w:val="003337C3"/>
    <w:rsid w:val="00334E26"/>
    <w:rsid w:val="003352A7"/>
    <w:rsid w:val="00335619"/>
    <w:rsid w:val="00335F39"/>
    <w:rsid w:val="003362E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4BC"/>
    <w:rsid w:val="00346576"/>
    <w:rsid w:val="00346E6B"/>
    <w:rsid w:val="00347911"/>
    <w:rsid w:val="00347AD9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27C"/>
    <w:rsid w:val="00364C65"/>
    <w:rsid w:val="00365766"/>
    <w:rsid w:val="00366F03"/>
    <w:rsid w:val="003675CA"/>
    <w:rsid w:val="0036762D"/>
    <w:rsid w:val="00370D02"/>
    <w:rsid w:val="00371939"/>
    <w:rsid w:val="00371977"/>
    <w:rsid w:val="00371FD7"/>
    <w:rsid w:val="0037220B"/>
    <w:rsid w:val="00372A18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D11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77A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D4B"/>
    <w:rsid w:val="003B7280"/>
    <w:rsid w:val="003B77C6"/>
    <w:rsid w:val="003B7A52"/>
    <w:rsid w:val="003B7A73"/>
    <w:rsid w:val="003B7B21"/>
    <w:rsid w:val="003B7C1E"/>
    <w:rsid w:val="003C0428"/>
    <w:rsid w:val="003C06D3"/>
    <w:rsid w:val="003C085E"/>
    <w:rsid w:val="003C0BC4"/>
    <w:rsid w:val="003C0DBC"/>
    <w:rsid w:val="003C122A"/>
    <w:rsid w:val="003C1282"/>
    <w:rsid w:val="003C1402"/>
    <w:rsid w:val="003C1985"/>
    <w:rsid w:val="003C1C07"/>
    <w:rsid w:val="003C249A"/>
    <w:rsid w:val="003C2B29"/>
    <w:rsid w:val="003C30D2"/>
    <w:rsid w:val="003C347F"/>
    <w:rsid w:val="003C4E23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048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9CE"/>
    <w:rsid w:val="003F6A0A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C1C"/>
    <w:rsid w:val="00400F2A"/>
    <w:rsid w:val="0040107C"/>
    <w:rsid w:val="00401ED0"/>
    <w:rsid w:val="004020A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EAF"/>
    <w:rsid w:val="004052C5"/>
    <w:rsid w:val="00406775"/>
    <w:rsid w:val="004067E4"/>
    <w:rsid w:val="00406853"/>
    <w:rsid w:val="0040706D"/>
    <w:rsid w:val="00407527"/>
    <w:rsid w:val="0040756C"/>
    <w:rsid w:val="00407663"/>
    <w:rsid w:val="00407B80"/>
    <w:rsid w:val="00411013"/>
    <w:rsid w:val="004111F9"/>
    <w:rsid w:val="00411305"/>
    <w:rsid w:val="00411424"/>
    <w:rsid w:val="0041149F"/>
    <w:rsid w:val="00411718"/>
    <w:rsid w:val="00412002"/>
    <w:rsid w:val="00412582"/>
    <w:rsid w:val="0041261F"/>
    <w:rsid w:val="0041355A"/>
    <w:rsid w:val="004136A0"/>
    <w:rsid w:val="004142AC"/>
    <w:rsid w:val="00415A07"/>
    <w:rsid w:val="00415A13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46E"/>
    <w:rsid w:val="00422F0B"/>
    <w:rsid w:val="004232DB"/>
    <w:rsid w:val="00423B35"/>
    <w:rsid w:val="00423C12"/>
    <w:rsid w:val="00424499"/>
    <w:rsid w:val="00424C72"/>
    <w:rsid w:val="00424D61"/>
    <w:rsid w:val="004253A2"/>
    <w:rsid w:val="00425DB2"/>
    <w:rsid w:val="00426A19"/>
    <w:rsid w:val="00426A37"/>
    <w:rsid w:val="00426FED"/>
    <w:rsid w:val="004273EB"/>
    <w:rsid w:val="004304EA"/>
    <w:rsid w:val="004310C7"/>
    <w:rsid w:val="00431246"/>
    <w:rsid w:val="004330C1"/>
    <w:rsid w:val="00433B46"/>
    <w:rsid w:val="00433E8A"/>
    <w:rsid w:val="00434110"/>
    <w:rsid w:val="004342AD"/>
    <w:rsid w:val="00434506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6A2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25A"/>
    <w:rsid w:val="004456A6"/>
    <w:rsid w:val="00445750"/>
    <w:rsid w:val="00445819"/>
    <w:rsid w:val="00445AE2"/>
    <w:rsid w:val="00445B82"/>
    <w:rsid w:val="00446D09"/>
    <w:rsid w:val="004478DD"/>
    <w:rsid w:val="00447D98"/>
    <w:rsid w:val="0045026B"/>
    <w:rsid w:val="00450384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200"/>
    <w:rsid w:val="00457875"/>
    <w:rsid w:val="00457E5B"/>
    <w:rsid w:val="00457EB4"/>
    <w:rsid w:val="00460263"/>
    <w:rsid w:val="004607EA"/>
    <w:rsid w:val="00460BA4"/>
    <w:rsid w:val="0046122B"/>
    <w:rsid w:val="00461D1A"/>
    <w:rsid w:val="00461DAF"/>
    <w:rsid w:val="0046267A"/>
    <w:rsid w:val="00466F94"/>
    <w:rsid w:val="004670E8"/>
    <w:rsid w:val="0046784B"/>
    <w:rsid w:val="004701B6"/>
    <w:rsid w:val="00470348"/>
    <w:rsid w:val="00470391"/>
    <w:rsid w:val="00470D5F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77F21"/>
    <w:rsid w:val="0048073D"/>
    <w:rsid w:val="00480A5E"/>
    <w:rsid w:val="0048114E"/>
    <w:rsid w:val="004820A5"/>
    <w:rsid w:val="004833C2"/>
    <w:rsid w:val="00483826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90A39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4E6F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B23"/>
    <w:rsid w:val="004B2D1E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CCC"/>
    <w:rsid w:val="004B5F21"/>
    <w:rsid w:val="004B64C8"/>
    <w:rsid w:val="004B6CC7"/>
    <w:rsid w:val="004B6F7E"/>
    <w:rsid w:val="004B6FD1"/>
    <w:rsid w:val="004B70F5"/>
    <w:rsid w:val="004B7893"/>
    <w:rsid w:val="004C0041"/>
    <w:rsid w:val="004C14B6"/>
    <w:rsid w:val="004C1521"/>
    <w:rsid w:val="004C15A4"/>
    <w:rsid w:val="004C1B95"/>
    <w:rsid w:val="004C1FE5"/>
    <w:rsid w:val="004C2D20"/>
    <w:rsid w:val="004C3BEA"/>
    <w:rsid w:val="004C3D74"/>
    <w:rsid w:val="004C444B"/>
    <w:rsid w:val="004C5244"/>
    <w:rsid w:val="004C5521"/>
    <w:rsid w:val="004C5D92"/>
    <w:rsid w:val="004C5DCB"/>
    <w:rsid w:val="004C698B"/>
    <w:rsid w:val="004C6AAF"/>
    <w:rsid w:val="004C73D9"/>
    <w:rsid w:val="004C7DF6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AE0"/>
    <w:rsid w:val="004D4F33"/>
    <w:rsid w:val="004D5172"/>
    <w:rsid w:val="004D5202"/>
    <w:rsid w:val="004D588E"/>
    <w:rsid w:val="004D5FA0"/>
    <w:rsid w:val="004D62E2"/>
    <w:rsid w:val="004D6F4A"/>
    <w:rsid w:val="004D6FAE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4F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003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DF6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A23"/>
    <w:rsid w:val="00501B69"/>
    <w:rsid w:val="00501D61"/>
    <w:rsid w:val="00503BB5"/>
    <w:rsid w:val="005043A1"/>
    <w:rsid w:val="00504605"/>
    <w:rsid w:val="00504D66"/>
    <w:rsid w:val="00504F0F"/>
    <w:rsid w:val="005052ED"/>
    <w:rsid w:val="00505A39"/>
    <w:rsid w:val="0050604A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0A97"/>
    <w:rsid w:val="0051128C"/>
    <w:rsid w:val="00511765"/>
    <w:rsid w:val="005117F9"/>
    <w:rsid w:val="00511883"/>
    <w:rsid w:val="00511A1B"/>
    <w:rsid w:val="00511B1B"/>
    <w:rsid w:val="00511C47"/>
    <w:rsid w:val="00511F46"/>
    <w:rsid w:val="0051209F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227"/>
    <w:rsid w:val="00525DAA"/>
    <w:rsid w:val="005260CD"/>
    <w:rsid w:val="005264E6"/>
    <w:rsid w:val="00526868"/>
    <w:rsid w:val="00526CC7"/>
    <w:rsid w:val="00527410"/>
    <w:rsid w:val="00527D85"/>
    <w:rsid w:val="00527EF7"/>
    <w:rsid w:val="0053093B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BFF"/>
    <w:rsid w:val="00543D94"/>
    <w:rsid w:val="00543DB1"/>
    <w:rsid w:val="00543F18"/>
    <w:rsid w:val="0054476A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2831"/>
    <w:rsid w:val="00552CBD"/>
    <w:rsid w:val="00552DFB"/>
    <w:rsid w:val="00552EC0"/>
    <w:rsid w:val="00552F01"/>
    <w:rsid w:val="00553196"/>
    <w:rsid w:val="0055347F"/>
    <w:rsid w:val="00553E71"/>
    <w:rsid w:val="00553FF2"/>
    <w:rsid w:val="00554159"/>
    <w:rsid w:val="005544A8"/>
    <w:rsid w:val="0055452A"/>
    <w:rsid w:val="00554D05"/>
    <w:rsid w:val="00554D54"/>
    <w:rsid w:val="00554FE5"/>
    <w:rsid w:val="005558C8"/>
    <w:rsid w:val="005562E6"/>
    <w:rsid w:val="00556322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99D"/>
    <w:rsid w:val="00563B7A"/>
    <w:rsid w:val="00564AAA"/>
    <w:rsid w:val="00564FCC"/>
    <w:rsid w:val="00566238"/>
    <w:rsid w:val="005665BF"/>
    <w:rsid w:val="00566C35"/>
    <w:rsid w:val="00566DE3"/>
    <w:rsid w:val="00567463"/>
    <w:rsid w:val="0056790F"/>
    <w:rsid w:val="00567D2E"/>
    <w:rsid w:val="00570763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92A"/>
    <w:rsid w:val="00593EBD"/>
    <w:rsid w:val="005940DE"/>
    <w:rsid w:val="00594706"/>
    <w:rsid w:val="0059481E"/>
    <w:rsid w:val="00594DF3"/>
    <w:rsid w:val="00595DAA"/>
    <w:rsid w:val="0059614A"/>
    <w:rsid w:val="00596574"/>
    <w:rsid w:val="0059697F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CB4"/>
    <w:rsid w:val="005A1EA7"/>
    <w:rsid w:val="005A1FAD"/>
    <w:rsid w:val="005A4028"/>
    <w:rsid w:val="005A49AD"/>
    <w:rsid w:val="005A515B"/>
    <w:rsid w:val="005A5552"/>
    <w:rsid w:val="005A5909"/>
    <w:rsid w:val="005A5AEB"/>
    <w:rsid w:val="005A5D2C"/>
    <w:rsid w:val="005A682D"/>
    <w:rsid w:val="005A6BD0"/>
    <w:rsid w:val="005A6C30"/>
    <w:rsid w:val="005A6D2F"/>
    <w:rsid w:val="005A71DC"/>
    <w:rsid w:val="005A745D"/>
    <w:rsid w:val="005A74AF"/>
    <w:rsid w:val="005A7CB3"/>
    <w:rsid w:val="005B14C4"/>
    <w:rsid w:val="005B2049"/>
    <w:rsid w:val="005B2812"/>
    <w:rsid w:val="005B2D9B"/>
    <w:rsid w:val="005B2F93"/>
    <w:rsid w:val="005B33AD"/>
    <w:rsid w:val="005B33F4"/>
    <w:rsid w:val="005B5733"/>
    <w:rsid w:val="005B576A"/>
    <w:rsid w:val="005B5B37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4DD0"/>
    <w:rsid w:val="005C5618"/>
    <w:rsid w:val="005C5982"/>
    <w:rsid w:val="005C5E4A"/>
    <w:rsid w:val="005C6198"/>
    <w:rsid w:val="005C6831"/>
    <w:rsid w:val="005C6C23"/>
    <w:rsid w:val="005C7291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2CB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BD4"/>
    <w:rsid w:val="005F0C44"/>
    <w:rsid w:val="005F10F3"/>
    <w:rsid w:val="005F110A"/>
    <w:rsid w:val="005F24F6"/>
    <w:rsid w:val="005F3178"/>
    <w:rsid w:val="005F3E20"/>
    <w:rsid w:val="005F462E"/>
    <w:rsid w:val="005F536F"/>
    <w:rsid w:val="005F5F5F"/>
    <w:rsid w:val="005F5FB7"/>
    <w:rsid w:val="005F6811"/>
    <w:rsid w:val="005F69A1"/>
    <w:rsid w:val="005F6E8D"/>
    <w:rsid w:val="005F72AD"/>
    <w:rsid w:val="00601540"/>
    <w:rsid w:val="006019C1"/>
    <w:rsid w:val="00601A87"/>
    <w:rsid w:val="00601E43"/>
    <w:rsid w:val="00602B45"/>
    <w:rsid w:val="00602BA5"/>
    <w:rsid w:val="00603024"/>
    <w:rsid w:val="00603274"/>
    <w:rsid w:val="00603AA6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4D1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39B"/>
    <w:rsid w:val="006256D3"/>
    <w:rsid w:val="006259B2"/>
    <w:rsid w:val="00625F7B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69D5"/>
    <w:rsid w:val="006405DF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9CB"/>
    <w:rsid w:val="00655C7A"/>
    <w:rsid w:val="0065628E"/>
    <w:rsid w:val="00656306"/>
    <w:rsid w:val="00656391"/>
    <w:rsid w:val="0065694C"/>
    <w:rsid w:val="00657802"/>
    <w:rsid w:val="006579AB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AFE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882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2AB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87C"/>
    <w:rsid w:val="006C0EF4"/>
    <w:rsid w:val="006C16C8"/>
    <w:rsid w:val="006C1BCC"/>
    <w:rsid w:val="006C209F"/>
    <w:rsid w:val="006C2BF4"/>
    <w:rsid w:val="006C2D26"/>
    <w:rsid w:val="006C2FD9"/>
    <w:rsid w:val="006C310B"/>
    <w:rsid w:val="006C347F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B33"/>
    <w:rsid w:val="006E0DD5"/>
    <w:rsid w:val="006E1F00"/>
    <w:rsid w:val="006E202D"/>
    <w:rsid w:val="006E22A9"/>
    <w:rsid w:val="006E3038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0FA"/>
    <w:rsid w:val="006F7253"/>
    <w:rsid w:val="006F77A4"/>
    <w:rsid w:val="007001B4"/>
    <w:rsid w:val="00700335"/>
    <w:rsid w:val="00700CD2"/>
    <w:rsid w:val="007011EC"/>
    <w:rsid w:val="00701255"/>
    <w:rsid w:val="007020F8"/>
    <w:rsid w:val="00702DE1"/>
    <w:rsid w:val="00702FA0"/>
    <w:rsid w:val="007038EE"/>
    <w:rsid w:val="0070423D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2A76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6C0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878"/>
    <w:rsid w:val="00745A59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0FEE"/>
    <w:rsid w:val="00771439"/>
    <w:rsid w:val="00771671"/>
    <w:rsid w:val="007741D6"/>
    <w:rsid w:val="007744D1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B4D"/>
    <w:rsid w:val="00790C4B"/>
    <w:rsid w:val="007914A3"/>
    <w:rsid w:val="00792116"/>
    <w:rsid w:val="0079239B"/>
    <w:rsid w:val="00792F27"/>
    <w:rsid w:val="00793918"/>
    <w:rsid w:val="00793D87"/>
    <w:rsid w:val="00793F7A"/>
    <w:rsid w:val="0079445F"/>
    <w:rsid w:val="00794A98"/>
    <w:rsid w:val="00794B1B"/>
    <w:rsid w:val="00794F3B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88D"/>
    <w:rsid w:val="007A18E6"/>
    <w:rsid w:val="007A1A48"/>
    <w:rsid w:val="007A2648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5C3"/>
    <w:rsid w:val="007A69E4"/>
    <w:rsid w:val="007A6A15"/>
    <w:rsid w:val="007A6FC7"/>
    <w:rsid w:val="007A7609"/>
    <w:rsid w:val="007A76BC"/>
    <w:rsid w:val="007A7F92"/>
    <w:rsid w:val="007B056E"/>
    <w:rsid w:val="007B089F"/>
    <w:rsid w:val="007B09EA"/>
    <w:rsid w:val="007B157A"/>
    <w:rsid w:val="007B1ACA"/>
    <w:rsid w:val="007B1BB8"/>
    <w:rsid w:val="007B22E3"/>
    <w:rsid w:val="007B32AC"/>
    <w:rsid w:val="007B3FB5"/>
    <w:rsid w:val="007B4695"/>
    <w:rsid w:val="007B4C58"/>
    <w:rsid w:val="007B533A"/>
    <w:rsid w:val="007B5387"/>
    <w:rsid w:val="007B5816"/>
    <w:rsid w:val="007B5E20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5033"/>
    <w:rsid w:val="007C5AD0"/>
    <w:rsid w:val="007C5BCF"/>
    <w:rsid w:val="007C5E19"/>
    <w:rsid w:val="007C667D"/>
    <w:rsid w:val="007C6F5B"/>
    <w:rsid w:val="007D0510"/>
    <w:rsid w:val="007D0699"/>
    <w:rsid w:val="007D0B66"/>
    <w:rsid w:val="007D0BC0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417"/>
    <w:rsid w:val="007D356D"/>
    <w:rsid w:val="007D3B6A"/>
    <w:rsid w:val="007D40EE"/>
    <w:rsid w:val="007D476E"/>
    <w:rsid w:val="007D49A2"/>
    <w:rsid w:val="007D4F28"/>
    <w:rsid w:val="007D55CE"/>
    <w:rsid w:val="007D58B0"/>
    <w:rsid w:val="007D5991"/>
    <w:rsid w:val="007D71F7"/>
    <w:rsid w:val="007D7ADB"/>
    <w:rsid w:val="007D7D78"/>
    <w:rsid w:val="007E05F9"/>
    <w:rsid w:val="007E079B"/>
    <w:rsid w:val="007E15CF"/>
    <w:rsid w:val="007E1819"/>
    <w:rsid w:val="007E26CF"/>
    <w:rsid w:val="007E3D4B"/>
    <w:rsid w:val="007E3E0D"/>
    <w:rsid w:val="007E3F28"/>
    <w:rsid w:val="007E41F0"/>
    <w:rsid w:val="007E45DF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78"/>
    <w:rsid w:val="007F4DD3"/>
    <w:rsid w:val="007F51A1"/>
    <w:rsid w:val="007F533A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5EBA"/>
    <w:rsid w:val="008062B7"/>
    <w:rsid w:val="008066F5"/>
    <w:rsid w:val="00806E72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C3B"/>
    <w:rsid w:val="008163BC"/>
    <w:rsid w:val="0081649B"/>
    <w:rsid w:val="008165C5"/>
    <w:rsid w:val="008175F0"/>
    <w:rsid w:val="008179F1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79A0"/>
    <w:rsid w:val="00830916"/>
    <w:rsid w:val="008309B0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AF6"/>
    <w:rsid w:val="00841B7D"/>
    <w:rsid w:val="00841BA3"/>
    <w:rsid w:val="00841E21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6694"/>
    <w:rsid w:val="00846FF2"/>
    <w:rsid w:val="008478D6"/>
    <w:rsid w:val="008501DB"/>
    <w:rsid w:val="00850817"/>
    <w:rsid w:val="00851806"/>
    <w:rsid w:val="00851A00"/>
    <w:rsid w:val="00851A31"/>
    <w:rsid w:val="00851E3D"/>
    <w:rsid w:val="00852706"/>
    <w:rsid w:val="00852ABD"/>
    <w:rsid w:val="0085335A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57A27"/>
    <w:rsid w:val="0086077A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164C"/>
    <w:rsid w:val="00872A32"/>
    <w:rsid w:val="00872AFC"/>
    <w:rsid w:val="00872C8E"/>
    <w:rsid w:val="00873AD1"/>
    <w:rsid w:val="00874369"/>
    <w:rsid w:val="008749D7"/>
    <w:rsid w:val="008750BE"/>
    <w:rsid w:val="0087578E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D80"/>
    <w:rsid w:val="00890907"/>
    <w:rsid w:val="0089193D"/>
    <w:rsid w:val="00891AD8"/>
    <w:rsid w:val="00891B18"/>
    <w:rsid w:val="00893A1B"/>
    <w:rsid w:val="00893A52"/>
    <w:rsid w:val="00893AF1"/>
    <w:rsid w:val="00893CB7"/>
    <w:rsid w:val="00894520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67C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C52"/>
    <w:rsid w:val="008A679D"/>
    <w:rsid w:val="008A69A2"/>
    <w:rsid w:val="008A70CB"/>
    <w:rsid w:val="008A77A1"/>
    <w:rsid w:val="008B25C7"/>
    <w:rsid w:val="008B2689"/>
    <w:rsid w:val="008B28AB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88C"/>
    <w:rsid w:val="008B5CD9"/>
    <w:rsid w:val="008B66BE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443B"/>
    <w:rsid w:val="008D4554"/>
    <w:rsid w:val="008D5486"/>
    <w:rsid w:val="008D5E1A"/>
    <w:rsid w:val="008D5EE5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BA0"/>
    <w:rsid w:val="008E3DF9"/>
    <w:rsid w:val="008E3ECF"/>
    <w:rsid w:val="008E3F4C"/>
    <w:rsid w:val="008E41CF"/>
    <w:rsid w:val="008E5461"/>
    <w:rsid w:val="008E5B8C"/>
    <w:rsid w:val="008E6773"/>
    <w:rsid w:val="008E6969"/>
    <w:rsid w:val="008E6B05"/>
    <w:rsid w:val="008E709D"/>
    <w:rsid w:val="008F0604"/>
    <w:rsid w:val="008F068F"/>
    <w:rsid w:val="008F0CFD"/>
    <w:rsid w:val="008F1045"/>
    <w:rsid w:val="008F155B"/>
    <w:rsid w:val="008F1818"/>
    <w:rsid w:val="008F1C56"/>
    <w:rsid w:val="008F3227"/>
    <w:rsid w:val="008F3CE7"/>
    <w:rsid w:val="008F4139"/>
    <w:rsid w:val="008F4432"/>
    <w:rsid w:val="008F46E2"/>
    <w:rsid w:val="008F5B54"/>
    <w:rsid w:val="008F610A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C9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A05"/>
    <w:rsid w:val="009150F2"/>
    <w:rsid w:val="00915E13"/>
    <w:rsid w:val="00915F0A"/>
    <w:rsid w:val="00916EB8"/>
    <w:rsid w:val="0091700D"/>
    <w:rsid w:val="00917E08"/>
    <w:rsid w:val="00917F2D"/>
    <w:rsid w:val="00920618"/>
    <w:rsid w:val="00920F30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4D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D9A"/>
    <w:rsid w:val="00936EE9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1BA5"/>
    <w:rsid w:val="009420EB"/>
    <w:rsid w:val="00942228"/>
    <w:rsid w:val="00942C39"/>
    <w:rsid w:val="00942D9D"/>
    <w:rsid w:val="00943779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8A5"/>
    <w:rsid w:val="00946B47"/>
    <w:rsid w:val="00946F26"/>
    <w:rsid w:val="00947333"/>
    <w:rsid w:val="00950AE9"/>
    <w:rsid w:val="00950FB1"/>
    <w:rsid w:val="009516E3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9DB"/>
    <w:rsid w:val="00964E12"/>
    <w:rsid w:val="00965442"/>
    <w:rsid w:val="0096612E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09E"/>
    <w:rsid w:val="0097272C"/>
    <w:rsid w:val="00972AB1"/>
    <w:rsid w:val="00973A29"/>
    <w:rsid w:val="00973C7C"/>
    <w:rsid w:val="00974530"/>
    <w:rsid w:val="00974639"/>
    <w:rsid w:val="00974D68"/>
    <w:rsid w:val="009750F9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0C1"/>
    <w:rsid w:val="00982CC0"/>
    <w:rsid w:val="009835AE"/>
    <w:rsid w:val="009839DA"/>
    <w:rsid w:val="00983DDD"/>
    <w:rsid w:val="00984495"/>
    <w:rsid w:val="009857F5"/>
    <w:rsid w:val="009869C3"/>
    <w:rsid w:val="00986CF5"/>
    <w:rsid w:val="00987746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3FDE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CD6"/>
    <w:rsid w:val="00996E5E"/>
    <w:rsid w:val="009976E5"/>
    <w:rsid w:val="009A0363"/>
    <w:rsid w:val="009A0551"/>
    <w:rsid w:val="009A0B97"/>
    <w:rsid w:val="009A0DA2"/>
    <w:rsid w:val="009A0E7A"/>
    <w:rsid w:val="009A222B"/>
    <w:rsid w:val="009A2576"/>
    <w:rsid w:val="009A2782"/>
    <w:rsid w:val="009A2BD8"/>
    <w:rsid w:val="009A341A"/>
    <w:rsid w:val="009A3A36"/>
    <w:rsid w:val="009A3D93"/>
    <w:rsid w:val="009A4286"/>
    <w:rsid w:val="009A573B"/>
    <w:rsid w:val="009A57AF"/>
    <w:rsid w:val="009A6465"/>
    <w:rsid w:val="009A6A91"/>
    <w:rsid w:val="009A7303"/>
    <w:rsid w:val="009A78A4"/>
    <w:rsid w:val="009A78D3"/>
    <w:rsid w:val="009A7A4C"/>
    <w:rsid w:val="009A7ACE"/>
    <w:rsid w:val="009A7C0C"/>
    <w:rsid w:val="009A7D20"/>
    <w:rsid w:val="009A7F2A"/>
    <w:rsid w:val="009B002B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73"/>
    <w:rsid w:val="009B52A8"/>
    <w:rsid w:val="009B77D7"/>
    <w:rsid w:val="009C06A4"/>
    <w:rsid w:val="009C0DF7"/>
    <w:rsid w:val="009C12ED"/>
    <w:rsid w:val="009C1408"/>
    <w:rsid w:val="009C1438"/>
    <w:rsid w:val="009C16E1"/>
    <w:rsid w:val="009C1E16"/>
    <w:rsid w:val="009C27C9"/>
    <w:rsid w:val="009C4079"/>
    <w:rsid w:val="009C4156"/>
    <w:rsid w:val="009C48F2"/>
    <w:rsid w:val="009C4EC3"/>
    <w:rsid w:val="009C52E8"/>
    <w:rsid w:val="009C5487"/>
    <w:rsid w:val="009C5566"/>
    <w:rsid w:val="009C556E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A39"/>
    <w:rsid w:val="009E0FA3"/>
    <w:rsid w:val="009E18A7"/>
    <w:rsid w:val="009E1B69"/>
    <w:rsid w:val="009E29EC"/>
    <w:rsid w:val="009E2B50"/>
    <w:rsid w:val="009E2CE6"/>
    <w:rsid w:val="009E3607"/>
    <w:rsid w:val="009E3FB9"/>
    <w:rsid w:val="009E44F5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0C7E"/>
    <w:rsid w:val="009F1149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7624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A6A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ADF"/>
    <w:rsid w:val="00A16BA7"/>
    <w:rsid w:val="00A16BF2"/>
    <w:rsid w:val="00A1720E"/>
    <w:rsid w:val="00A17655"/>
    <w:rsid w:val="00A177ED"/>
    <w:rsid w:val="00A17A0F"/>
    <w:rsid w:val="00A17E09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8FE"/>
    <w:rsid w:val="00A25B33"/>
    <w:rsid w:val="00A25DD2"/>
    <w:rsid w:val="00A26144"/>
    <w:rsid w:val="00A262E6"/>
    <w:rsid w:val="00A26613"/>
    <w:rsid w:val="00A26A84"/>
    <w:rsid w:val="00A26F70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37FCB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47CD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90B"/>
    <w:rsid w:val="00A544FD"/>
    <w:rsid w:val="00A54F1F"/>
    <w:rsid w:val="00A551FA"/>
    <w:rsid w:val="00A554DA"/>
    <w:rsid w:val="00A555BF"/>
    <w:rsid w:val="00A555CB"/>
    <w:rsid w:val="00A55EC1"/>
    <w:rsid w:val="00A55F78"/>
    <w:rsid w:val="00A56311"/>
    <w:rsid w:val="00A5660F"/>
    <w:rsid w:val="00A5687C"/>
    <w:rsid w:val="00A568BD"/>
    <w:rsid w:val="00A56BF7"/>
    <w:rsid w:val="00A5736A"/>
    <w:rsid w:val="00A573CF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6E90"/>
    <w:rsid w:val="00A670AD"/>
    <w:rsid w:val="00A67263"/>
    <w:rsid w:val="00A67509"/>
    <w:rsid w:val="00A67DCA"/>
    <w:rsid w:val="00A67E92"/>
    <w:rsid w:val="00A701CA"/>
    <w:rsid w:val="00A709B1"/>
    <w:rsid w:val="00A71214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20E2"/>
    <w:rsid w:val="00A82813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82E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62A"/>
    <w:rsid w:val="00AB0A66"/>
    <w:rsid w:val="00AB1496"/>
    <w:rsid w:val="00AB1744"/>
    <w:rsid w:val="00AB18ED"/>
    <w:rsid w:val="00AB1CCA"/>
    <w:rsid w:val="00AB22D4"/>
    <w:rsid w:val="00AB33D6"/>
    <w:rsid w:val="00AB42CF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128D"/>
    <w:rsid w:val="00AC1D5C"/>
    <w:rsid w:val="00AC2190"/>
    <w:rsid w:val="00AC2433"/>
    <w:rsid w:val="00AC270F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22FC"/>
    <w:rsid w:val="00AD24B1"/>
    <w:rsid w:val="00AD256D"/>
    <w:rsid w:val="00AD2FE6"/>
    <w:rsid w:val="00AD35F6"/>
    <w:rsid w:val="00AD3C74"/>
    <w:rsid w:val="00AD4DA9"/>
    <w:rsid w:val="00AD5BEC"/>
    <w:rsid w:val="00AD5DCC"/>
    <w:rsid w:val="00AD5E3C"/>
    <w:rsid w:val="00AD5E63"/>
    <w:rsid w:val="00AD6175"/>
    <w:rsid w:val="00AD6317"/>
    <w:rsid w:val="00AD6DF3"/>
    <w:rsid w:val="00AD6F48"/>
    <w:rsid w:val="00AD7535"/>
    <w:rsid w:val="00AD7C3A"/>
    <w:rsid w:val="00AE0A86"/>
    <w:rsid w:val="00AE0C3B"/>
    <w:rsid w:val="00AE1745"/>
    <w:rsid w:val="00AE1A51"/>
    <w:rsid w:val="00AE20FA"/>
    <w:rsid w:val="00AE3227"/>
    <w:rsid w:val="00AE3CBB"/>
    <w:rsid w:val="00AE3E14"/>
    <w:rsid w:val="00AE51F6"/>
    <w:rsid w:val="00AE63CB"/>
    <w:rsid w:val="00AE6BB5"/>
    <w:rsid w:val="00AE6F8F"/>
    <w:rsid w:val="00AE74A5"/>
    <w:rsid w:val="00AF0822"/>
    <w:rsid w:val="00AF13D8"/>
    <w:rsid w:val="00AF177B"/>
    <w:rsid w:val="00AF1A64"/>
    <w:rsid w:val="00AF1B29"/>
    <w:rsid w:val="00AF24AA"/>
    <w:rsid w:val="00AF25BD"/>
    <w:rsid w:val="00AF4066"/>
    <w:rsid w:val="00AF52D0"/>
    <w:rsid w:val="00AF54A1"/>
    <w:rsid w:val="00AF6632"/>
    <w:rsid w:val="00AF76BD"/>
    <w:rsid w:val="00AF776A"/>
    <w:rsid w:val="00AF790E"/>
    <w:rsid w:val="00AF7939"/>
    <w:rsid w:val="00AF7EF3"/>
    <w:rsid w:val="00B00588"/>
    <w:rsid w:val="00B00BF4"/>
    <w:rsid w:val="00B011E9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07EBE"/>
    <w:rsid w:val="00B10587"/>
    <w:rsid w:val="00B10905"/>
    <w:rsid w:val="00B10F47"/>
    <w:rsid w:val="00B11AF9"/>
    <w:rsid w:val="00B11FB2"/>
    <w:rsid w:val="00B12358"/>
    <w:rsid w:val="00B12A8C"/>
    <w:rsid w:val="00B12F88"/>
    <w:rsid w:val="00B130F7"/>
    <w:rsid w:val="00B1447A"/>
    <w:rsid w:val="00B1544C"/>
    <w:rsid w:val="00B16414"/>
    <w:rsid w:val="00B16F8A"/>
    <w:rsid w:val="00B172A3"/>
    <w:rsid w:val="00B174CB"/>
    <w:rsid w:val="00B177F6"/>
    <w:rsid w:val="00B17945"/>
    <w:rsid w:val="00B179D4"/>
    <w:rsid w:val="00B17E2B"/>
    <w:rsid w:val="00B207AB"/>
    <w:rsid w:val="00B207D8"/>
    <w:rsid w:val="00B20C7E"/>
    <w:rsid w:val="00B20E72"/>
    <w:rsid w:val="00B21274"/>
    <w:rsid w:val="00B21280"/>
    <w:rsid w:val="00B218DC"/>
    <w:rsid w:val="00B21B83"/>
    <w:rsid w:val="00B21E29"/>
    <w:rsid w:val="00B21FAD"/>
    <w:rsid w:val="00B22154"/>
    <w:rsid w:val="00B226C7"/>
    <w:rsid w:val="00B22D9A"/>
    <w:rsid w:val="00B22F2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0EA0"/>
    <w:rsid w:val="00B31151"/>
    <w:rsid w:val="00B3214B"/>
    <w:rsid w:val="00B3346A"/>
    <w:rsid w:val="00B33EC3"/>
    <w:rsid w:val="00B340D1"/>
    <w:rsid w:val="00B349BD"/>
    <w:rsid w:val="00B34B0B"/>
    <w:rsid w:val="00B35C5F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09CE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587A"/>
    <w:rsid w:val="00B45CF5"/>
    <w:rsid w:val="00B45E68"/>
    <w:rsid w:val="00B46ECB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3CE9"/>
    <w:rsid w:val="00B5478C"/>
    <w:rsid w:val="00B54BC1"/>
    <w:rsid w:val="00B55108"/>
    <w:rsid w:val="00B551AA"/>
    <w:rsid w:val="00B5567D"/>
    <w:rsid w:val="00B55EAB"/>
    <w:rsid w:val="00B568AD"/>
    <w:rsid w:val="00B5712C"/>
    <w:rsid w:val="00B577EF"/>
    <w:rsid w:val="00B5790E"/>
    <w:rsid w:val="00B579B7"/>
    <w:rsid w:val="00B57C16"/>
    <w:rsid w:val="00B60543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216B"/>
    <w:rsid w:val="00B72C2D"/>
    <w:rsid w:val="00B737D9"/>
    <w:rsid w:val="00B73CC1"/>
    <w:rsid w:val="00B7488F"/>
    <w:rsid w:val="00B74F99"/>
    <w:rsid w:val="00B75DE1"/>
    <w:rsid w:val="00B7645F"/>
    <w:rsid w:val="00B76F31"/>
    <w:rsid w:val="00B773BC"/>
    <w:rsid w:val="00B77507"/>
    <w:rsid w:val="00B7782A"/>
    <w:rsid w:val="00B77A8C"/>
    <w:rsid w:val="00B77F63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45C"/>
    <w:rsid w:val="00B94860"/>
    <w:rsid w:val="00B9495F"/>
    <w:rsid w:val="00B94FB3"/>
    <w:rsid w:val="00B951A6"/>
    <w:rsid w:val="00B95512"/>
    <w:rsid w:val="00B95733"/>
    <w:rsid w:val="00B96216"/>
    <w:rsid w:val="00B96F86"/>
    <w:rsid w:val="00B97090"/>
    <w:rsid w:val="00B9753E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C0A"/>
    <w:rsid w:val="00BA1D83"/>
    <w:rsid w:val="00BA2984"/>
    <w:rsid w:val="00BA2AC9"/>
    <w:rsid w:val="00BA2B85"/>
    <w:rsid w:val="00BA2E4C"/>
    <w:rsid w:val="00BA310B"/>
    <w:rsid w:val="00BA35BA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0F0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4AB5"/>
    <w:rsid w:val="00BB5192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42F"/>
    <w:rsid w:val="00BC05DF"/>
    <w:rsid w:val="00BC06FE"/>
    <w:rsid w:val="00BC117F"/>
    <w:rsid w:val="00BC26DF"/>
    <w:rsid w:val="00BC2778"/>
    <w:rsid w:val="00BC30DD"/>
    <w:rsid w:val="00BC397E"/>
    <w:rsid w:val="00BC3C7E"/>
    <w:rsid w:val="00BC3FC2"/>
    <w:rsid w:val="00BC41BD"/>
    <w:rsid w:val="00BC450B"/>
    <w:rsid w:val="00BC576E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1C74"/>
    <w:rsid w:val="00BD2312"/>
    <w:rsid w:val="00BD269B"/>
    <w:rsid w:val="00BD3269"/>
    <w:rsid w:val="00BD36CB"/>
    <w:rsid w:val="00BD43AE"/>
    <w:rsid w:val="00BD48EC"/>
    <w:rsid w:val="00BD48F4"/>
    <w:rsid w:val="00BD5CC7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5C64"/>
    <w:rsid w:val="00BE67EF"/>
    <w:rsid w:val="00BE6D3A"/>
    <w:rsid w:val="00BE7153"/>
    <w:rsid w:val="00BE7CF1"/>
    <w:rsid w:val="00BE7DB1"/>
    <w:rsid w:val="00BF09DB"/>
    <w:rsid w:val="00BF0E18"/>
    <w:rsid w:val="00BF1031"/>
    <w:rsid w:val="00BF10E6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359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DD9"/>
    <w:rsid w:val="00C15E6A"/>
    <w:rsid w:val="00C16487"/>
    <w:rsid w:val="00C165BE"/>
    <w:rsid w:val="00C1672E"/>
    <w:rsid w:val="00C179EF"/>
    <w:rsid w:val="00C17DB6"/>
    <w:rsid w:val="00C206B5"/>
    <w:rsid w:val="00C20BD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3FBA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C23"/>
    <w:rsid w:val="00C35DF2"/>
    <w:rsid w:val="00C362BA"/>
    <w:rsid w:val="00C36691"/>
    <w:rsid w:val="00C37553"/>
    <w:rsid w:val="00C40174"/>
    <w:rsid w:val="00C402C9"/>
    <w:rsid w:val="00C40301"/>
    <w:rsid w:val="00C40651"/>
    <w:rsid w:val="00C40846"/>
    <w:rsid w:val="00C409AC"/>
    <w:rsid w:val="00C40C8E"/>
    <w:rsid w:val="00C410CD"/>
    <w:rsid w:val="00C41B8D"/>
    <w:rsid w:val="00C43247"/>
    <w:rsid w:val="00C43B5E"/>
    <w:rsid w:val="00C43C77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5F7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38E5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7"/>
    <w:rsid w:val="00C60B08"/>
    <w:rsid w:val="00C60F17"/>
    <w:rsid w:val="00C610E6"/>
    <w:rsid w:val="00C614F3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69E"/>
    <w:rsid w:val="00C708BF"/>
    <w:rsid w:val="00C7156D"/>
    <w:rsid w:val="00C718BA"/>
    <w:rsid w:val="00C71F8F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808B1"/>
    <w:rsid w:val="00C81278"/>
    <w:rsid w:val="00C81388"/>
    <w:rsid w:val="00C816AF"/>
    <w:rsid w:val="00C82320"/>
    <w:rsid w:val="00C82BB3"/>
    <w:rsid w:val="00C82D75"/>
    <w:rsid w:val="00C83847"/>
    <w:rsid w:val="00C83CB8"/>
    <w:rsid w:val="00C84BBF"/>
    <w:rsid w:val="00C85214"/>
    <w:rsid w:val="00C852F7"/>
    <w:rsid w:val="00C854B5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1C7"/>
    <w:rsid w:val="00C916A1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560"/>
    <w:rsid w:val="00CA0398"/>
    <w:rsid w:val="00CA059B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A73F6"/>
    <w:rsid w:val="00CB0012"/>
    <w:rsid w:val="00CB0AE0"/>
    <w:rsid w:val="00CB16DD"/>
    <w:rsid w:val="00CB228A"/>
    <w:rsid w:val="00CB2C0D"/>
    <w:rsid w:val="00CB2F0C"/>
    <w:rsid w:val="00CB32A4"/>
    <w:rsid w:val="00CB495C"/>
    <w:rsid w:val="00CB55DD"/>
    <w:rsid w:val="00CB5680"/>
    <w:rsid w:val="00CB63EC"/>
    <w:rsid w:val="00CB659D"/>
    <w:rsid w:val="00CB68D0"/>
    <w:rsid w:val="00CB6C52"/>
    <w:rsid w:val="00CB6E02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538"/>
    <w:rsid w:val="00CC4C47"/>
    <w:rsid w:val="00CC5175"/>
    <w:rsid w:val="00CC5729"/>
    <w:rsid w:val="00CC5E95"/>
    <w:rsid w:val="00CC6035"/>
    <w:rsid w:val="00CC6550"/>
    <w:rsid w:val="00CC714C"/>
    <w:rsid w:val="00CC7166"/>
    <w:rsid w:val="00CC7273"/>
    <w:rsid w:val="00CC7FA7"/>
    <w:rsid w:val="00CD05AF"/>
    <w:rsid w:val="00CD0B54"/>
    <w:rsid w:val="00CD0EE6"/>
    <w:rsid w:val="00CD11F2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B29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D80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AE5"/>
    <w:rsid w:val="00CF0CA1"/>
    <w:rsid w:val="00CF0EDF"/>
    <w:rsid w:val="00CF103F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D71"/>
    <w:rsid w:val="00D01E25"/>
    <w:rsid w:val="00D027A5"/>
    <w:rsid w:val="00D0322A"/>
    <w:rsid w:val="00D03615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A60"/>
    <w:rsid w:val="00D06D1B"/>
    <w:rsid w:val="00D06F9C"/>
    <w:rsid w:val="00D0703F"/>
    <w:rsid w:val="00D07C77"/>
    <w:rsid w:val="00D1018E"/>
    <w:rsid w:val="00D10925"/>
    <w:rsid w:val="00D10E06"/>
    <w:rsid w:val="00D1106D"/>
    <w:rsid w:val="00D1119F"/>
    <w:rsid w:val="00D112C9"/>
    <w:rsid w:val="00D119EA"/>
    <w:rsid w:val="00D11DB9"/>
    <w:rsid w:val="00D127AB"/>
    <w:rsid w:val="00D1282A"/>
    <w:rsid w:val="00D133EF"/>
    <w:rsid w:val="00D139D7"/>
    <w:rsid w:val="00D14C77"/>
    <w:rsid w:val="00D15224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020"/>
    <w:rsid w:val="00D246C2"/>
    <w:rsid w:val="00D254A6"/>
    <w:rsid w:val="00D25880"/>
    <w:rsid w:val="00D25902"/>
    <w:rsid w:val="00D26163"/>
    <w:rsid w:val="00D263DF"/>
    <w:rsid w:val="00D26555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A32"/>
    <w:rsid w:val="00D31B50"/>
    <w:rsid w:val="00D31C3D"/>
    <w:rsid w:val="00D31F54"/>
    <w:rsid w:val="00D31FA3"/>
    <w:rsid w:val="00D32773"/>
    <w:rsid w:val="00D32A27"/>
    <w:rsid w:val="00D3317E"/>
    <w:rsid w:val="00D33317"/>
    <w:rsid w:val="00D33723"/>
    <w:rsid w:val="00D337E0"/>
    <w:rsid w:val="00D33A22"/>
    <w:rsid w:val="00D33F2D"/>
    <w:rsid w:val="00D342EB"/>
    <w:rsid w:val="00D34A44"/>
    <w:rsid w:val="00D35106"/>
    <w:rsid w:val="00D35128"/>
    <w:rsid w:val="00D359B2"/>
    <w:rsid w:val="00D35FCE"/>
    <w:rsid w:val="00D3619D"/>
    <w:rsid w:val="00D36243"/>
    <w:rsid w:val="00D36387"/>
    <w:rsid w:val="00D3650D"/>
    <w:rsid w:val="00D36747"/>
    <w:rsid w:val="00D36DB4"/>
    <w:rsid w:val="00D37033"/>
    <w:rsid w:val="00D3787F"/>
    <w:rsid w:val="00D37B49"/>
    <w:rsid w:val="00D37C4E"/>
    <w:rsid w:val="00D416EF"/>
    <w:rsid w:val="00D41E1A"/>
    <w:rsid w:val="00D42941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500EB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EFC"/>
    <w:rsid w:val="00D608EE"/>
    <w:rsid w:val="00D60A93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61FA"/>
    <w:rsid w:val="00D66303"/>
    <w:rsid w:val="00D66891"/>
    <w:rsid w:val="00D66B20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6D2"/>
    <w:rsid w:val="00D71791"/>
    <w:rsid w:val="00D72F1E"/>
    <w:rsid w:val="00D7305C"/>
    <w:rsid w:val="00D730FC"/>
    <w:rsid w:val="00D731A3"/>
    <w:rsid w:val="00D7349D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84"/>
    <w:rsid w:val="00D90375"/>
    <w:rsid w:val="00D904F6"/>
    <w:rsid w:val="00D907C8"/>
    <w:rsid w:val="00D90B9F"/>
    <w:rsid w:val="00D9178D"/>
    <w:rsid w:val="00D91CD1"/>
    <w:rsid w:val="00D924C8"/>
    <w:rsid w:val="00D92920"/>
    <w:rsid w:val="00D93371"/>
    <w:rsid w:val="00D9367F"/>
    <w:rsid w:val="00D93D23"/>
    <w:rsid w:val="00D94A39"/>
    <w:rsid w:val="00D94F94"/>
    <w:rsid w:val="00D95196"/>
    <w:rsid w:val="00D95353"/>
    <w:rsid w:val="00D9545E"/>
    <w:rsid w:val="00D95ABE"/>
    <w:rsid w:val="00D95F26"/>
    <w:rsid w:val="00D96424"/>
    <w:rsid w:val="00D964F1"/>
    <w:rsid w:val="00D96515"/>
    <w:rsid w:val="00D965F3"/>
    <w:rsid w:val="00D967F8"/>
    <w:rsid w:val="00D96FD7"/>
    <w:rsid w:val="00D970BE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45D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A7C02"/>
    <w:rsid w:val="00DB0154"/>
    <w:rsid w:val="00DB0645"/>
    <w:rsid w:val="00DB06AF"/>
    <w:rsid w:val="00DB0CBF"/>
    <w:rsid w:val="00DB0D7D"/>
    <w:rsid w:val="00DB1AB2"/>
    <w:rsid w:val="00DB2048"/>
    <w:rsid w:val="00DB2A60"/>
    <w:rsid w:val="00DB2F14"/>
    <w:rsid w:val="00DB3735"/>
    <w:rsid w:val="00DB37F0"/>
    <w:rsid w:val="00DB435C"/>
    <w:rsid w:val="00DB4B48"/>
    <w:rsid w:val="00DB4C79"/>
    <w:rsid w:val="00DB577D"/>
    <w:rsid w:val="00DB5ACE"/>
    <w:rsid w:val="00DB64B1"/>
    <w:rsid w:val="00DB731A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B2E"/>
    <w:rsid w:val="00DD1F63"/>
    <w:rsid w:val="00DD218D"/>
    <w:rsid w:val="00DD23A8"/>
    <w:rsid w:val="00DD23AC"/>
    <w:rsid w:val="00DD25EA"/>
    <w:rsid w:val="00DD2904"/>
    <w:rsid w:val="00DD338A"/>
    <w:rsid w:val="00DD380F"/>
    <w:rsid w:val="00DD3CB7"/>
    <w:rsid w:val="00DD4F99"/>
    <w:rsid w:val="00DD5148"/>
    <w:rsid w:val="00DD58F7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293C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AA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66B"/>
    <w:rsid w:val="00DF27A8"/>
    <w:rsid w:val="00DF2A0D"/>
    <w:rsid w:val="00DF2D88"/>
    <w:rsid w:val="00DF2DC4"/>
    <w:rsid w:val="00DF30FF"/>
    <w:rsid w:val="00DF3481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DF7BB8"/>
    <w:rsid w:val="00E00D8B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A4A"/>
    <w:rsid w:val="00E07FD1"/>
    <w:rsid w:val="00E1012A"/>
    <w:rsid w:val="00E10239"/>
    <w:rsid w:val="00E10890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6E5A"/>
    <w:rsid w:val="00E170B4"/>
    <w:rsid w:val="00E20156"/>
    <w:rsid w:val="00E2016A"/>
    <w:rsid w:val="00E20478"/>
    <w:rsid w:val="00E2055C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A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8A9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D12"/>
    <w:rsid w:val="00E43F1E"/>
    <w:rsid w:val="00E43F9B"/>
    <w:rsid w:val="00E455F0"/>
    <w:rsid w:val="00E459EA"/>
    <w:rsid w:val="00E45BEB"/>
    <w:rsid w:val="00E46729"/>
    <w:rsid w:val="00E46C5B"/>
    <w:rsid w:val="00E472E8"/>
    <w:rsid w:val="00E476DA"/>
    <w:rsid w:val="00E50342"/>
    <w:rsid w:val="00E503A2"/>
    <w:rsid w:val="00E517C5"/>
    <w:rsid w:val="00E51BCC"/>
    <w:rsid w:val="00E525F1"/>
    <w:rsid w:val="00E534F7"/>
    <w:rsid w:val="00E53BC3"/>
    <w:rsid w:val="00E5421B"/>
    <w:rsid w:val="00E544BC"/>
    <w:rsid w:val="00E55689"/>
    <w:rsid w:val="00E55E8D"/>
    <w:rsid w:val="00E561A4"/>
    <w:rsid w:val="00E5635E"/>
    <w:rsid w:val="00E5642F"/>
    <w:rsid w:val="00E56C27"/>
    <w:rsid w:val="00E56F02"/>
    <w:rsid w:val="00E571E0"/>
    <w:rsid w:val="00E573D9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938"/>
    <w:rsid w:val="00E64B47"/>
    <w:rsid w:val="00E64DCB"/>
    <w:rsid w:val="00E650A7"/>
    <w:rsid w:val="00E6520E"/>
    <w:rsid w:val="00E65C40"/>
    <w:rsid w:val="00E6688B"/>
    <w:rsid w:val="00E66D09"/>
    <w:rsid w:val="00E66F4D"/>
    <w:rsid w:val="00E674D1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924"/>
    <w:rsid w:val="00E72DEA"/>
    <w:rsid w:val="00E7309F"/>
    <w:rsid w:val="00E743E4"/>
    <w:rsid w:val="00E74A0E"/>
    <w:rsid w:val="00E74ECB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334"/>
    <w:rsid w:val="00E7779A"/>
    <w:rsid w:val="00E77CFA"/>
    <w:rsid w:val="00E809AD"/>
    <w:rsid w:val="00E80C6D"/>
    <w:rsid w:val="00E8250E"/>
    <w:rsid w:val="00E82F09"/>
    <w:rsid w:val="00E8344B"/>
    <w:rsid w:val="00E835FD"/>
    <w:rsid w:val="00E83ECA"/>
    <w:rsid w:val="00E846A2"/>
    <w:rsid w:val="00E847AE"/>
    <w:rsid w:val="00E84D9A"/>
    <w:rsid w:val="00E85007"/>
    <w:rsid w:val="00E85539"/>
    <w:rsid w:val="00E85B57"/>
    <w:rsid w:val="00E865DB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7F"/>
    <w:rsid w:val="00E93098"/>
    <w:rsid w:val="00E93409"/>
    <w:rsid w:val="00E93761"/>
    <w:rsid w:val="00E93B0C"/>
    <w:rsid w:val="00E93FA3"/>
    <w:rsid w:val="00E945E9"/>
    <w:rsid w:val="00E946B0"/>
    <w:rsid w:val="00E968CC"/>
    <w:rsid w:val="00E971EE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930"/>
    <w:rsid w:val="00EA5AE7"/>
    <w:rsid w:val="00EA6375"/>
    <w:rsid w:val="00EA63BF"/>
    <w:rsid w:val="00EA65CA"/>
    <w:rsid w:val="00EA6980"/>
    <w:rsid w:val="00EA6C37"/>
    <w:rsid w:val="00EA6FE8"/>
    <w:rsid w:val="00EB069C"/>
    <w:rsid w:val="00EB06BD"/>
    <w:rsid w:val="00EB0D8E"/>
    <w:rsid w:val="00EB115E"/>
    <w:rsid w:val="00EB1677"/>
    <w:rsid w:val="00EB1881"/>
    <w:rsid w:val="00EB19DE"/>
    <w:rsid w:val="00EB1A25"/>
    <w:rsid w:val="00EB24AA"/>
    <w:rsid w:val="00EB24D7"/>
    <w:rsid w:val="00EB29C7"/>
    <w:rsid w:val="00EB33FF"/>
    <w:rsid w:val="00EB3AA5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6C3D"/>
    <w:rsid w:val="00EC7201"/>
    <w:rsid w:val="00EC7ACE"/>
    <w:rsid w:val="00EC7B20"/>
    <w:rsid w:val="00ED067A"/>
    <w:rsid w:val="00ED08BF"/>
    <w:rsid w:val="00ED0B8C"/>
    <w:rsid w:val="00ED144B"/>
    <w:rsid w:val="00ED16E1"/>
    <w:rsid w:val="00ED3AE4"/>
    <w:rsid w:val="00ED4488"/>
    <w:rsid w:val="00ED521D"/>
    <w:rsid w:val="00ED5553"/>
    <w:rsid w:val="00ED5EBF"/>
    <w:rsid w:val="00ED63BA"/>
    <w:rsid w:val="00EE00CE"/>
    <w:rsid w:val="00EE2C35"/>
    <w:rsid w:val="00EE31DA"/>
    <w:rsid w:val="00EE523F"/>
    <w:rsid w:val="00EE5CE4"/>
    <w:rsid w:val="00EE5FFE"/>
    <w:rsid w:val="00EE6066"/>
    <w:rsid w:val="00EE657C"/>
    <w:rsid w:val="00EE65B7"/>
    <w:rsid w:val="00EE692C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AAA"/>
    <w:rsid w:val="00F00D58"/>
    <w:rsid w:val="00F0104D"/>
    <w:rsid w:val="00F011F3"/>
    <w:rsid w:val="00F0149D"/>
    <w:rsid w:val="00F016E8"/>
    <w:rsid w:val="00F0191D"/>
    <w:rsid w:val="00F0208F"/>
    <w:rsid w:val="00F02577"/>
    <w:rsid w:val="00F02691"/>
    <w:rsid w:val="00F0339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2D1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6BED"/>
    <w:rsid w:val="00F27562"/>
    <w:rsid w:val="00F27D00"/>
    <w:rsid w:val="00F27EA6"/>
    <w:rsid w:val="00F304B0"/>
    <w:rsid w:val="00F3063C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6F25"/>
    <w:rsid w:val="00F374D8"/>
    <w:rsid w:val="00F400A8"/>
    <w:rsid w:val="00F40913"/>
    <w:rsid w:val="00F40BCE"/>
    <w:rsid w:val="00F40BF6"/>
    <w:rsid w:val="00F40C65"/>
    <w:rsid w:val="00F415DB"/>
    <w:rsid w:val="00F41F55"/>
    <w:rsid w:val="00F4216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0BF"/>
    <w:rsid w:val="00F52B3D"/>
    <w:rsid w:val="00F52B78"/>
    <w:rsid w:val="00F52E0B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A73"/>
    <w:rsid w:val="00F55AB2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50DE"/>
    <w:rsid w:val="00F6523E"/>
    <w:rsid w:val="00F65DF3"/>
    <w:rsid w:val="00F6633C"/>
    <w:rsid w:val="00F66546"/>
    <w:rsid w:val="00F66799"/>
    <w:rsid w:val="00F667B0"/>
    <w:rsid w:val="00F67B4F"/>
    <w:rsid w:val="00F67EFA"/>
    <w:rsid w:val="00F7031E"/>
    <w:rsid w:val="00F7072B"/>
    <w:rsid w:val="00F709EB"/>
    <w:rsid w:val="00F717BE"/>
    <w:rsid w:val="00F72323"/>
    <w:rsid w:val="00F727F0"/>
    <w:rsid w:val="00F72C15"/>
    <w:rsid w:val="00F72F7B"/>
    <w:rsid w:val="00F736C2"/>
    <w:rsid w:val="00F739A1"/>
    <w:rsid w:val="00F739A4"/>
    <w:rsid w:val="00F73A1A"/>
    <w:rsid w:val="00F744CE"/>
    <w:rsid w:val="00F74673"/>
    <w:rsid w:val="00F75267"/>
    <w:rsid w:val="00F7539A"/>
    <w:rsid w:val="00F76732"/>
    <w:rsid w:val="00F76747"/>
    <w:rsid w:val="00F76980"/>
    <w:rsid w:val="00F76F31"/>
    <w:rsid w:val="00F775F9"/>
    <w:rsid w:val="00F80231"/>
    <w:rsid w:val="00F80D55"/>
    <w:rsid w:val="00F81B21"/>
    <w:rsid w:val="00F81B85"/>
    <w:rsid w:val="00F82022"/>
    <w:rsid w:val="00F8355E"/>
    <w:rsid w:val="00F836A6"/>
    <w:rsid w:val="00F836C8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502"/>
    <w:rsid w:val="00F9160E"/>
    <w:rsid w:val="00F91934"/>
    <w:rsid w:val="00F91948"/>
    <w:rsid w:val="00F91A12"/>
    <w:rsid w:val="00F91EA3"/>
    <w:rsid w:val="00F91FF2"/>
    <w:rsid w:val="00F925CC"/>
    <w:rsid w:val="00F92EF4"/>
    <w:rsid w:val="00F931FD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6EF"/>
    <w:rsid w:val="00F95835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4ED0"/>
    <w:rsid w:val="00FA546C"/>
    <w:rsid w:val="00FA63E7"/>
    <w:rsid w:val="00FA70C9"/>
    <w:rsid w:val="00FA712A"/>
    <w:rsid w:val="00FA7310"/>
    <w:rsid w:val="00FB093C"/>
    <w:rsid w:val="00FB0EDE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10DA"/>
    <w:rsid w:val="00FC1662"/>
    <w:rsid w:val="00FC18AA"/>
    <w:rsid w:val="00FC1B9C"/>
    <w:rsid w:val="00FC1F0F"/>
    <w:rsid w:val="00FC3078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D0E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35"/>
    <w:rsid w:val="00FE3CF5"/>
    <w:rsid w:val="00FE492C"/>
    <w:rsid w:val="00FE4DDE"/>
    <w:rsid w:val="00FE4EC3"/>
    <w:rsid w:val="00FE4F9C"/>
    <w:rsid w:val="00FE5105"/>
    <w:rsid w:val="00FE51AD"/>
    <w:rsid w:val="00FE6681"/>
    <w:rsid w:val="00FE77CB"/>
    <w:rsid w:val="00FF0238"/>
    <w:rsid w:val="00FF02A9"/>
    <w:rsid w:val="00FF05EF"/>
    <w:rsid w:val="00FF1E2C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DF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5</cp:revision>
  <cp:lastPrinted>2023-02-17T05:00:00Z</cp:lastPrinted>
  <dcterms:created xsi:type="dcterms:W3CDTF">2023-08-10T15:15:00Z</dcterms:created>
  <dcterms:modified xsi:type="dcterms:W3CDTF">2023-08-11T03:01:00Z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